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2C7B" w14:textId="70768085" w:rsidR="00D672F1" w:rsidRPr="00D672F1" w:rsidRDefault="00D672F1" w:rsidP="00D672F1">
      <w:pPr>
        <w:pStyle w:val="Heading1"/>
        <w:numPr>
          <w:ilvl w:val="0"/>
          <w:numId w:val="0"/>
        </w:numPr>
        <w:ind w:left="360" w:hanging="360"/>
        <w:rPr>
          <w:lang w:val="en-US"/>
        </w:rPr>
      </w:pPr>
      <w:r>
        <w:rPr>
          <w:noProof/>
          <w:color w:val="002060"/>
          <w:sz w:val="44"/>
          <w:szCs w:val="44"/>
        </w:rPr>
        <w:drawing>
          <wp:anchor distT="0" distB="0" distL="114300" distR="114300" simplePos="0" relativeHeight="251658242" behindDoc="0" locked="0" layoutInCell="1" allowOverlap="1" wp14:anchorId="59F77BB7" wp14:editId="0651FEB0">
            <wp:simplePos x="0" y="0"/>
            <wp:positionH relativeFrom="column">
              <wp:posOffset>2860040</wp:posOffset>
            </wp:positionH>
            <wp:positionV relativeFrom="paragraph">
              <wp:posOffset>179070</wp:posOffset>
            </wp:positionV>
            <wp:extent cx="2066925" cy="485775"/>
            <wp:effectExtent l="0" t="0" r="9525" b="0"/>
            <wp:wrapNone/>
            <wp:docPr id="3" name="Picture 5"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A screenshot of a video gam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66925" cy="485775"/>
                    </a:xfrm>
                    <a:prstGeom prst="rect">
                      <a:avLst/>
                    </a:prstGeom>
                    <a:noFill/>
                    <a:ln>
                      <a:noFill/>
                    </a:ln>
                  </pic:spPr>
                </pic:pic>
              </a:graphicData>
            </a:graphic>
          </wp:anchor>
        </w:drawing>
      </w:r>
      <w:r>
        <w:rPr>
          <w:noProof/>
          <w:color w:val="002060"/>
          <w:sz w:val="44"/>
          <w:szCs w:val="44"/>
        </w:rPr>
        <w:drawing>
          <wp:anchor distT="0" distB="0" distL="114300" distR="114300" simplePos="0" relativeHeight="251658243" behindDoc="0" locked="0" layoutInCell="1" allowOverlap="1" wp14:anchorId="12A46C4C" wp14:editId="48DB6897">
            <wp:simplePos x="0" y="0"/>
            <wp:positionH relativeFrom="column">
              <wp:posOffset>5250815</wp:posOffset>
            </wp:positionH>
            <wp:positionV relativeFrom="paragraph">
              <wp:posOffset>102870</wp:posOffset>
            </wp:positionV>
            <wp:extent cx="1002665" cy="561975"/>
            <wp:effectExtent l="19050" t="0" r="6985" b="0"/>
            <wp:wrapNone/>
            <wp:docPr id="5" name="Picture 1" desc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png"/>
                    <pic:cNvPicPr/>
                  </pic:nvPicPr>
                  <pic:blipFill>
                    <a:blip r:embed="rId11" cstate="print"/>
                    <a:stretch>
                      <a:fillRect/>
                    </a:stretch>
                  </pic:blipFill>
                  <pic:spPr>
                    <a:xfrm>
                      <a:off x="0" y="0"/>
                      <a:ext cx="1002665" cy="561975"/>
                    </a:xfrm>
                    <a:prstGeom prst="rect">
                      <a:avLst/>
                    </a:prstGeom>
                  </pic:spPr>
                </pic:pic>
              </a:graphicData>
            </a:graphic>
          </wp:anchor>
        </w:drawing>
      </w:r>
    </w:p>
    <w:p w14:paraId="39C0413E" w14:textId="77777777" w:rsidR="00D672F1" w:rsidRDefault="00D672F1" w:rsidP="00D672F1">
      <w:pPr>
        <w:pStyle w:val="Heading1"/>
        <w:numPr>
          <w:ilvl w:val="0"/>
          <w:numId w:val="0"/>
        </w:numPr>
        <w:ind w:left="360" w:hanging="360"/>
        <w:rPr>
          <w:color w:val="002060"/>
          <w:sz w:val="44"/>
          <w:szCs w:val="44"/>
          <w:lang w:val="en-US"/>
        </w:rPr>
      </w:pPr>
    </w:p>
    <w:p w14:paraId="1125D44D" w14:textId="77777777" w:rsidR="006F783E" w:rsidRDefault="006F783E" w:rsidP="00D672F1">
      <w:pPr>
        <w:pStyle w:val="Heading1"/>
        <w:numPr>
          <w:ilvl w:val="0"/>
          <w:numId w:val="0"/>
        </w:numPr>
        <w:ind w:left="360" w:hanging="360"/>
        <w:rPr>
          <w:color w:val="002060"/>
          <w:sz w:val="44"/>
          <w:szCs w:val="44"/>
          <w:lang w:val="en-US"/>
        </w:rPr>
      </w:pPr>
    </w:p>
    <w:p w14:paraId="769B33F6" w14:textId="3DD0DFC8" w:rsidR="00D672F1" w:rsidRDefault="00D672F1" w:rsidP="00D672F1">
      <w:pPr>
        <w:pStyle w:val="Heading1"/>
        <w:numPr>
          <w:ilvl w:val="0"/>
          <w:numId w:val="0"/>
        </w:numPr>
        <w:ind w:left="360" w:hanging="360"/>
        <w:rPr>
          <w:color w:val="002060"/>
          <w:sz w:val="44"/>
          <w:szCs w:val="44"/>
          <w:lang w:val="en-US"/>
        </w:rPr>
      </w:pPr>
      <w:r>
        <w:rPr>
          <w:color w:val="002060"/>
          <w:sz w:val="44"/>
          <w:szCs w:val="44"/>
          <w:lang w:val="en-US"/>
        </w:rPr>
        <w:t>Child Safe Sport</w:t>
      </w:r>
    </w:p>
    <w:p w14:paraId="35831DE0" w14:textId="77777777" w:rsidR="00D672F1" w:rsidRDefault="00D672F1" w:rsidP="00D672F1">
      <w:pPr>
        <w:pStyle w:val="NormalWeb"/>
        <w:shd w:val="clear" w:color="auto" w:fill="FFFFFF"/>
        <w:spacing w:before="0" w:beforeAutospacing="0" w:after="0" w:afterAutospacing="0" w:line="326" w:lineRule="atLeast"/>
        <w:jc w:val="both"/>
        <w:textAlignment w:val="baseline"/>
        <w:rPr>
          <w:rFonts w:asciiTheme="minorHAnsi" w:hAnsiTheme="minorHAnsi" w:cstheme="minorHAnsi"/>
          <w:b/>
          <w:bCs/>
          <w:noProof/>
          <w:color w:val="002060"/>
          <w:sz w:val="32"/>
          <w:szCs w:val="32"/>
        </w:rPr>
      </w:pPr>
      <w:r>
        <w:rPr>
          <w:rFonts w:ascii="Calibri" w:hAnsi="Calibri" w:cs="Calibri"/>
          <w:b/>
          <w:bCs/>
          <w:color w:val="28C4D8"/>
          <w:sz w:val="32"/>
          <w:bdr w:val="none" w:sz="0" w:space="0" w:color="auto" w:frame="1"/>
        </w:rPr>
        <w:t>COMPREHENSIVE REVIEW TEMPLATE</w:t>
      </w:r>
      <w:r w:rsidRPr="008E4FB3">
        <w:rPr>
          <w:noProof/>
          <w:color w:val="002060"/>
          <w:sz w:val="44"/>
          <w:szCs w:val="44"/>
        </w:rPr>
        <w:t xml:space="preserve"> </w:t>
      </w:r>
    </w:p>
    <w:p w14:paraId="5048E982" w14:textId="7CD7E17E" w:rsidR="00D672F1" w:rsidRDefault="00D672F1" w:rsidP="00D672F1">
      <w:pPr>
        <w:pStyle w:val="NormalWeb"/>
        <w:shd w:val="clear" w:color="auto" w:fill="FFFFFF"/>
        <w:spacing w:before="0" w:beforeAutospacing="0" w:after="0" w:afterAutospacing="0" w:line="326" w:lineRule="atLeast"/>
        <w:jc w:val="both"/>
        <w:textAlignment w:val="baseline"/>
        <w:rPr>
          <w:rFonts w:asciiTheme="minorHAnsi" w:hAnsiTheme="minorHAnsi" w:cstheme="minorHAnsi"/>
          <w:b/>
          <w:bCs/>
          <w:noProof/>
          <w:color w:val="002060"/>
          <w:sz w:val="32"/>
          <w:szCs w:val="32"/>
        </w:rPr>
      </w:pPr>
    </w:p>
    <w:p w14:paraId="00F2897A" w14:textId="083E8FE4" w:rsidR="003B1C68" w:rsidRPr="00A87395" w:rsidRDefault="003B1C68" w:rsidP="00DF02EE">
      <w:pPr>
        <w:pStyle w:val="NormalWeb"/>
        <w:shd w:val="clear" w:color="auto" w:fill="FFFFFF"/>
        <w:spacing w:before="0" w:beforeAutospacing="0" w:after="0" w:afterAutospacing="0"/>
        <w:jc w:val="both"/>
        <w:textAlignment w:val="baseline"/>
        <w:rPr>
          <w:rFonts w:asciiTheme="minorHAnsi" w:hAnsiTheme="minorHAnsi" w:cstheme="minorHAnsi"/>
          <w:noProof/>
          <w:color w:val="000000" w:themeColor="text1"/>
        </w:rPr>
      </w:pPr>
      <w:r w:rsidRPr="00A87395">
        <w:rPr>
          <w:rFonts w:asciiTheme="minorHAnsi" w:hAnsiTheme="minorHAnsi" w:cstheme="minorHAnsi"/>
          <w:noProof/>
          <w:color w:val="000000" w:themeColor="text1"/>
        </w:rPr>
        <w:t xml:space="preserve">This template has been developed for use by Victorian </w:t>
      </w:r>
      <w:r w:rsidR="0058342F">
        <w:rPr>
          <w:rFonts w:asciiTheme="minorHAnsi" w:hAnsiTheme="minorHAnsi" w:cstheme="minorHAnsi"/>
          <w:noProof/>
          <w:color w:val="000000" w:themeColor="text1"/>
        </w:rPr>
        <w:t>s</w:t>
      </w:r>
      <w:r w:rsidRPr="00A87395">
        <w:rPr>
          <w:rFonts w:asciiTheme="minorHAnsi" w:hAnsiTheme="minorHAnsi" w:cstheme="minorHAnsi"/>
          <w:noProof/>
          <w:color w:val="000000" w:themeColor="text1"/>
        </w:rPr>
        <w:t xml:space="preserve">porting </w:t>
      </w:r>
      <w:r w:rsidR="0059412F">
        <w:rPr>
          <w:rFonts w:asciiTheme="minorHAnsi" w:hAnsiTheme="minorHAnsi" w:cstheme="minorHAnsi"/>
          <w:noProof/>
          <w:color w:val="000000" w:themeColor="text1"/>
        </w:rPr>
        <w:t>o</w:t>
      </w:r>
      <w:r w:rsidR="0036115A" w:rsidRPr="00A87395">
        <w:rPr>
          <w:rFonts w:asciiTheme="minorHAnsi" w:hAnsiTheme="minorHAnsi" w:cstheme="minorHAnsi"/>
          <w:noProof/>
          <w:color w:val="000000" w:themeColor="text1"/>
        </w:rPr>
        <w:t>r</w:t>
      </w:r>
      <w:r w:rsidRPr="00A87395">
        <w:rPr>
          <w:rFonts w:asciiTheme="minorHAnsi" w:hAnsiTheme="minorHAnsi" w:cstheme="minorHAnsi"/>
          <w:noProof/>
          <w:color w:val="000000" w:themeColor="text1"/>
        </w:rPr>
        <w:t>ganistaions of all sizes</w:t>
      </w:r>
      <w:r w:rsidR="00A50C6F" w:rsidRPr="00A87395">
        <w:rPr>
          <w:rFonts w:asciiTheme="minorHAnsi" w:hAnsiTheme="minorHAnsi" w:cstheme="minorHAnsi"/>
          <w:noProof/>
          <w:color w:val="000000" w:themeColor="text1"/>
        </w:rPr>
        <w:t xml:space="preserve"> that are ready to take a more </w:t>
      </w:r>
      <w:r w:rsidR="00463B53" w:rsidRPr="00A87395">
        <w:rPr>
          <w:rFonts w:asciiTheme="minorHAnsi" w:hAnsiTheme="minorHAnsi" w:cstheme="minorHAnsi"/>
          <w:noProof/>
          <w:color w:val="000000" w:themeColor="text1"/>
        </w:rPr>
        <w:t>widespread</w:t>
      </w:r>
      <w:r w:rsidR="00A50C6F" w:rsidRPr="00A87395">
        <w:rPr>
          <w:rFonts w:asciiTheme="minorHAnsi" w:hAnsiTheme="minorHAnsi" w:cstheme="minorHAnsi"/>
          <w:noProof/>
          <w:color w:val="000000" w:themeColor="text1"/>
        </w:rPr>
        <w:t xml:space="preserve"> view of their progress towards meeting Victoria’s Child Safe Standards. Each child safe item within the template aligns with </w:t>
      </w:r>
      <w:r w:rsidR="005804E2" w:rsidRPr="00A87395">
        <w:rPr>
          <w:rFonts w:asciiTheme="minorHAnsi" w:hAnsiTheme="minorHAnsi" w:cstheme="minorHAnsi"/>
          <w:noProof/>
          <w:color w:val="000000" w:themeColor="text1"/>
        </w:rPr>
        <w:t xml:space="preserve">the minimum requirements </w:t>
      </w:r>
      <w:r w:rsidR="000D68AB" w:rsidRPr="00A87395">
        <w:rPr>
          <w:rFonts w:asciiTheme="minorHAnsi" w:hAnsiTheme="minorHAnsi" w:cstheme="minorHAnsi"/>
          <w:noProof/>
          <w:color w:val="000000" w:themeColor="text1"/>
        </w:rPr>
        <w:t>for compliance by the Comission for Children and Young People</w:t>
      </w:r>
      <w:r w:rsidR="00FB4963" w:rsidRPr="00A87395">
        <w:rPr>
          <w:rFonts w:asciiTheme="minorHAnsi" w:hAnsiTheme="minorHAnsi" w:cstheme="minorHAnsi"/>
          <w:noProof/>
          <w:color w:val="000000" w:themeColor="text1"/>
        </w:rPr>
        <w:t xml:space="preserve"> as </w:t>
      </w:r>
      <w:hyperlink r:id="rId12" w:history="1">
        <w:r w:rsidR="00FB4963" w:rsidRPr="00A87395">
          <w:rPr>
            <w:rStyle w:val="Hyperlink"/>
            <w:rFonts w:asciiTheme="minorHAnsi" w:hAnsiTheme="minorHAnsi" w:cstheme="minorHAnsi"/>
            <w:noProof/>
          </w:rPr>
          <w:t>outlined here</w:t>
        </w:r>
      </w:hyperlink>
      <w:r w:rsidR="00FB4963" w:rsidRPr="00A87395">
        <w:rPr>
          <w:rFonts w:asciiTheme="minorHAnsi" w:hAnsiTheme="minorHAnsi" w:cstheme="minorHAnsi"/>
          <w:noProof/>
          <w:color w:val="000000" w:themeColor="text1"/>
        </w:rPr>
        <w:t>.</w:t>
      </w:r>
      <w:r w:rsidR="001D23C6">
        <w:rPr>
          <w:rFonts w:asciiTheme="minorHAnsi" w:hAnsiTheme="minorHAnsi" w:cstheme="minorHAnsi"/>
          <w:noProof/>
          <w:color w:val="000000" w:themeColor="text1"/>
        </w:rPr>
        <w:t xml:space="preserve"> It is important to remember that completion of the review </w:t>
      </w:r>
      <w:r w:rsidR="001D23C6" w:rsidRPr="00A55159">
        <w:rPr>
          <w:rFonts w:asciiTheme="minorHAnsi" w:hAnsiTheme="minorHAnsi" w:cstheme="minorHAnsi"/>
          <w:b/>
          <w:bCs/>
          <w:noProof/>
          <w:color w:val="000000" w:themeColor="text1"/>
          <w:u w:val="single"/>
        </w:rPr>
        <w:t>does not</w:t>
      </w:r>
      <w:r w:rsidR="001D23C6">
        <w:rPr>
          <w:rFonts w:asciiTheme="minorHAnsi" w:hAnsiTheme="minorHAnsi" w:cstheme="minorHAnsi"/>
          <w:noProof/>
          <w:color w:val="000000" w:themeColor="text1"/>
        </w:rPr>
        <w:t xml:space="preserve"> </w:t>
      </w:r>
      <w:r w:rsidR="00383DFA">
        <w:rPr>
          <w:rFonts w:asciiTheme="minorHAnsi" w:hAnsiTheme="minorHAnsi" w:cstheme="minorHAnsi"/>
          <w:noProof/>
          <w:color w:val="000000" w:themeColor="text1"/>
        </w:rPr>
        <w:t xml:space="preserve">guarantee </w:t>
      </w:r>
      <w:r w:rsidR="001D23C6">
        <w:rPr>
          <w:rFonts w:asciiTheme="minorHAnsi" w:hAnsiTheme="minorHAnsi" w:cstheme="minorHAnsi"/>
          <w:noProof/>
          <w:color w:val="000000" w:themeColor="text1"/>
        </w:rPr>
        <w:t>compliance with the Standards.</w:t>
      </w:r>
    </w:p>
    <w:p w14:paraId="337557EC" w14:textId="77777777" w:rsidR="00DF02EE" w:rsidRPr="00DF02EE" w:rsidRDefault="00DF02EE" w:rsidP="00DF02EE">
      <w:pPr>
        <w:pStyle w:val="NormalWeb"/>
        <w:shd w:val="clear" w:color="auto" w:fill="FFFFFF"/>
        <w:spacing w:before="0" w:beforeAutospacing="0" w:after="0" w:afterAutospacing="0"/>
        <w:jc w:val="both"/>
        <w:textAlignment w:val="baseline"/>
        <w:rPr>
          <w:rFonts w:asciiTheme="minorHAnsi" w:hAnsiTheme="minorHAnsi" w:cstheme="minorHAnsi"/>
          <w:noProof/>
          <w:color w:val="000000" w:themeColor="text1"/>
        </w:rPr>
      </w:pPr>
    </w:p>
    <w:p w14:paraId="5E51E546" w14:textId="021DE78E" w:rsidR="00D672F1" w:rsidRPr="00D672F1" w:rsidRDefault="00D672F1" w:rsidP="00437C56">
      <w:pPr>
        <w:pStyle w:val="NormalWeb"/>
        <w:shd w:val="clear" w:color="auto" w:fill="FFFFFF"/>
        <w:spacing w:before="0" w:beforeAutospacing="0" w:after="0" w:afterAutospacing="0" w:line="326" w:lineRule="atLeast"/>
        <w:jc w:val="both"/>
        <w:textAlignment w:val="baseline"/>
        <w:rPr>
          <w:rFonts w:asciiTheme="minorHAnsi" w:eastAsiaTheme="minorHAnsi" w:hAnsiTheme="minorHAnsi" w:cs="Calibri"/>
          <w:b/>
          <w:bCs/>
          <w:color w:val="28C4D8"/>
          <w:szCs w:val="22"/>
          <w:bdr w:val="none" w:sz="0" w:space="0" w:color="auto" w:frame="1"/>
          <w:lang w:eastAsia="en-US"/>
        </w:rPr>
      </w:pPr>
      <w:r w:rsidRPr="00D672F1">
        <w:rPr>
          <w:rFonts w:asciiTheme="minorHAnsi" w:eastAsiaTheme="minorHAnsi" w:hAnsiTheme="minorHAnsi" w:cs="Calibri"/>
          <w:b/>
          <w:bCs/>
          <w:color w:val="28C4D8"/>
          <w:szCs w:val="22"/>
          <w:bdr w:val="none" w:sz="0" w:space="0" w:color="auto" w:frame="1"/>
          <w:lang w:eastAsia="en-US"/>
        </w:rPr>
        <w:t>Why undertake a Child Safe Sport Review?</w:t>
      </w:r>
    </w:p>
    <w:p w14:paraId="06D5A771" w14:textId="5A9BC642" w:rsidR="00D672F1" w:rsidRPr="00DF43EF" w:rsidRDefault="00D672F1" w:rsidP="00437C56">
      <w:pPr>
        <w:spacing w:after="0"/>
        <w:rPr>
          <w:noProof/>
        </w:rPr>
      </w:pPr>
      <w:r w:rsidRPr="00667AA5">
        <w:rPr>
          <w:noProof/>
        </w:rPr>
        <w:t xml:space="preserve">It is vital that the leaders in your </w:t>
      </w:r>
      <w:r w:rsidR="007F597B">
        <w:rPr>
          <w:noProof/>
        </w:rPr>
        <w:t>sporting</w:t>
      </w:r>
      <w:r>
        <w:rPr>
          <w:noProof/>
        </w:rPr>
        <w:t xml:space="preserve"> organisation</w:t>
      </w:r>
      <w:r w:rsidRPr="00667AA5">
        <w:rPr>
          <w:noProof/>
        </w:rPr>
        <w:t xml:space="preserve"> have a clear understanding of </w:t>
      </w:r>
      <w:r w:rsidR="007F597B">
        <w:rPr>
          <w:noProof/>
        </w:rPr>
        <w:t xml:space="preserve">how child safe </w:t>
      </w:r>
      <w:r w:rsidR="00AE0755">
        <w:rPr>
          <w:noProof/>
        </w:rPr>
        <w:t>the environment is. U</w:t>
      </w:r>
      <w:r w:rsidRPr="00667AA5">
        <w:rPr>
          <w:noProof/>
        </w:rPr>
        <w:t>ndertaking a Child Safe</w:t>
      </w:r>
      <w:r>
        <w:rPr>
          <w:noProof/>
        </w:rPr>
        <w:t xml:space="preserve"> Sport</w:t>
      </w:r>
      <w:r w:rsidRPr="00667AA5">
        <w:rPr>
          <w:noProof/>
        </w:rPr>
        <w:t xml:space="preserve"> Review is a good place to start. </w:t>
      </w:r>
      <w:r>
        <w:rPr>
          <w:noProof/>
        </w:rPr>
        <w:t xml:space="preserve"> </w:t>
      </w:r>
      <w:r w:rsidRPr="00DF43EF">
        <w:rPr>
          <w:noProof/>
        </w:rPr>
        <w:t>Th</w:t>
      </w:r>
      <w:r>
        <w:rPr>
          <w:noProof/>
        </w:rPr>
        <w:t>is</w:t>
      </w:r>
      <w:r w:rsidRPr="00DF43EF">
        <w:rPr>
          <w:noProof/>
        </w:rPr>
        <w:t xml:space="preserve"> Child Safe </w:t>
      </w:r>
      <w:r w:rsidR="00AE0755">
        <w:rPr>
          <w:noProof/>
        </w:rPr>
        <w:t>Sport</w:t>
      </w:r>
      <w:r w:rsidRPr="00DF43EF">
        <w:rPr>
          <w:noProof/>
        </w:rPr>
        <w:t xml:space="preserve"> Review Template </w:t>
      </w:r>
      <w:r>
        <w:rPr>
          <w:noProof/>
        </w:rPr>
        <w:t>has been developed to assist sporting organisations</w:t>
      </w:r>
      <w:r w:rsidR="00AE0755">
        <w:rPr>
          <w:noProof/>
        </w:rPr>
        <w:t xml:space="preserve"> at all levels</w:t>
      </w:r>
      <w:r>
        <w:rPr>
          <w:noProof/>
        </w:rPr>
        <w:t xml:space="preserve"> identify what is currently in place and what needs to be developed in order to to meet the Standards. </w:t>
      </w:r>
    </w:p>
    <w:p w14:paraId="0FFE8E92" w14:textId="77777777" w:rsidR="00D672F1" w:rsidRPr="00DF43EF" w:rsidRDefault="00D672F1" w:rsidP="00437C56">
      <w:pPr>
        <w:spacing w:after="0"/>
        <w:rPr>
          <w:noProof/>
        </w:rPr>
      </w:pPr>
    </w:p>
    <w:p w14:paraId="3C98C150" w14:textId="1C803DFD" w:rsidR="00437C56" w:rsidRDefault="00D672F1" w:rsidP="00437C56">
      <w:pPr>
        <w:spacing w:after="0"/>
        <w:rPr>
          <w:rFonts w:cs="Calibri"/>
          <w:b/>
          <w:bCs/>
          <w:color w:val="28C4D8"/>
          <w:sz w:val="24"/>
          <w:bdr w:val="none" w:sz="0" w:space="0" w:color="auto" w:frame="1"/>
        </w:rPr>
      </w:pPr>
      <w:r>
        <w:rPr>
          <w:rFonts w:cs="Calibri"/>
          <w:b/>
          <w:bCs/>
          <w:color w:val="28C4D8"/>
          <w:sz w:val="24"/>
          <w:bdr w:val="none" w:sz="0" w:space="0" w:color="auto" w:frame="1"/>
        </w:rPr>
        <w:t>Where do we start</w:t>
      </w:r>
      <w:r w:rsidRPr="00432ECA">
        <w:rPr>
          <w:rFonts w:cs="Calibri"/>
          <w:b/>
          <w:bCs/>
          <w:color w:val="28C4D8"/>
          <w:sz w:val="24"/>
          <w:bdr w:val="none" w:sz="0" w:space="0" w:color="auto" w:frame="1"/>
        </w:rPr>
        <w:t>?</w:t>
      </w:r>
    </w:p>
    <w:p w14:paraId="4B3081F6" w14:textId="77777777" w:rsidR="00D672F1" w:rsidRPr="00012570" w:rsidRDefault="00D672F1" w:rsidP="00437C56">
      <w:pPr>
        <w:pStyle w:val="ListParagraph"/>
        <w:widowControl/>
        <w:numPr>
          <w:ilvl w:val="0"/>
          <w:numId w:val="32"/>
        </w:numPr>
        <w:rPr>
          <w:rFonts w:asciiTheme="minorHAnsi" w:hAnsiTheme="minorHAnsi" w:cstheme="minorHAnsi"/>
          <w:b/>
          <w:noProof/>
        </w:rPr>
      </w:pPr>
      <w:r w:rsidRPr="00012570">
        <w:rPr>
          <w:rFonts w:asciiTheme="minorHAnsi" w:hAnsiTheme="minorHAnsi" w:cstheme="minorHAnsi"/>
          <w:b/>
          <w:noProof/>
        </w:rPr>
        <w:t>Develop a Sub-Committee or Working Group</w:t>
      </w:r>
    </w:p>
    <w:p w14:paraId="1EF6A73E" w14:textId="2F02FE71" w:rsidR="00D672F1" w:rsidRPr="00012570" w:rsidRDefault="00D672F1" w:rsidP="00437C56">
      <w:pPr>
        <w:spacing w:after="0"/>
        <w:ind w:left="360"/>
        <w:rPr>
          <w:rFonts w:cstheme="minorHAnsi"/>
          <w:noProof/>
        </w:rPr>
      </w:pPr>
      <w:r w:rsidRPr="00012570">
        <w:rPr>
          <w:rFonts w:cstheme="minorHAnsi"/>
          <w:noProof/>
        </w:rPr>
        <w:t xml:space="preserve">It is recommended that the process of implementing the Standards </w:t>
      </w:r>
      <w:r w:rsidR="00AF018F">
        <w:rPr>
          <w:rFonts w:cstheme="minorHAnsi"/>
          <w:noProof/>
        </w:rPr>
        <w:t>is</w:t>
      </w:r>
      <w:r w:rsidRPr="00012570">
        <w:rPr>
          <w:rFonts w:cstheme="minorHAnsi"/>
          <w:noProof/>
        </w:rPr>
        <w:t xml:space="preserve"> overseen by a sub-committee or working group in order to share the workload and provide an opportunity for</w:t>
      </w:r>
      <w:r w:rsidR="00AF018F">
        <w:rPr>
          <w:rFonts w:cstheme="minorHAnsi"/>
          <w:noProof/>
        </w:rPr>
        <w:t xml:space="preserve"> a range of </w:t>
      </w:r>
      <w:r w:rsidRPr="00012570">
        <w:rPr>
          <w:rFonts w:cstheme="minorHAnsi"/>
          <w:noProof/>
        </w:rPr>
        <w:t xml:space="preserve">individuals to get involved. For example, you may have a member who is a teacher or police officer and they may be willing to provide their experience and insight into the process to strengthen your </w:t>
      </w:r>
      <w:r w:rsidR="006C725E">
        <w:rPr>
          <w:rFonts w:cstheme="minorHAnsi"/>
          <w:noProof/>
        </w:rPr>
        <w:t>approach</w:t>
      </w:r>
      <w:r w:rsidRPr="00012570">
        <w:rPr>
          <w:rFonts w:cstheme="minorHAnsi"/>
          <w:noProof/>
        </w:rPr>
        <w:t xml:space="preserve">. </w:t>
      </w:r>
    </w:p>
    <w:p w14:paraId="37421BB7" w14:textId="77777777" w:rsidR="00D672F1" w:rsidRPr="00012570" w:rsidRDefault="00D672F1" w:rsidP="00437C56">
      <w:pPr>
        <w:spacing w:after="0"/>
        <w:rPr>
          <w:rFonts w:cstheme="minorHAnsi"/>
          <w:noProof/>
        </w:rPr>
      </w:pPr>
    </w:p>
    <w:p w14:paraId="7E2E1C36" w14:textId="77777777" w:rsidR="00D672F1" w:rsidRPr="00012570" w:rsidRDefault="00D672F1" w:rsidP="00437C56">
      <w:pPr>
        <w:pStyle w:val="ListParagraph"/>
        <w:widowControl/>
        <w:numPr>
          <w:ilvl w:val="0"/>
          <w:numId w:val="32"/>
        </w:numPr>
        <w:rPr>
          <w:rFonts w:asciiTheme="minorHAnsi" w:hAnsiTheme="minorHAnsi" w:cstheme="minorHAnsi"/>
          <w:b/>
          <w:noProof/>
        </w:rPr>
      </w:pPr>
      <w:r w:rsidRPr="00012570">
        <w:rPr>
          <w:rFonts w:asciiTheme="minorHAnsi" w:hAnsiTheme="minorHAnsi" w:cstheme="minorHAnsi"/>
          <w:b/>
          <w:noProof/>
        </w:rPr>
        <w:t xml:space="preserve">Undertake a Review </w:t>
      </w:r>
    </w:p>
    <w:p w14:paraId="49FD3090" w14:textId="5CA8FB35" w:rsidR="00D672F1" w:rsidRPr="00012570" w:rsidRDefault="00D672F1" w:rsidP="00437C56">
      <w:pPr>
        <w:pStyle w:val="ListParagraph"/>
        <w:ind w:left="360"/>
        <w:rPr>
          <w:rFonts w:asciiTheme="minorHAnsi" w:hAnsiTheme="minorHAnsi" w:cstheme="minorHAnsi"/>
          <w:noProof/>
        </w:rPr>
      </w:pPr>
      <w:r w:rsidRPr="00012570">
        <w:rPr>
          <w:rFonts w:asciiTheme="minorHAnsi" w:hAnsiTheme="minorHAnsi" w:cstheme="minorHAnsi"/>
          <w:noProof/>
        </w:rPr>
        <w:t>Th</w:t>
      </w:r>
      <w:r w:rsidR="006C725E">
        <w:rPr>
          <w:rFonts w:asciiTheme="minorHAnsi" w:hAnsiTheme="minorHAnsi" w:cstheme="minorHAnsi"/>
          <w:noProof/>
        </w:rPr>
        <w:t>is Comprehensive</w:t>
      </w:r>
      <w:r w:rsidRPr="00012570">
        <w:rPr>
          <w:rFonts w:asciiTheme="minorHAnsi" w:hAnsiTheme="minorHAnsi" w:cstheme="minorHAnsi"/>
          <w:noProof/>
        </w:rPr>
        <w:t xml:space="preserve"> Review Template addresses </w:t>
      </w:r>
      <w:r w:rsidR="00154C49">
        <w:rPr>
          <w:rFonts w:asciiTheme="minorHAnsi" w:hAnsiTheme="minorHAnsi" w:cstheme="minorHAnsi"/>
          <w:noProof/>
        </w:rPr>
        <w:t xml:space="preserve">key </w:t>
      </w:r>
      <w:r w:rsidRPr="00012570">
        <w:rPr>
          <w:rFonts w:asciiTheme="minorHAnsi" w:hAnsiTheme="minorHAnsi" w:cstheme="minorHAnsi"/>
          <w:noProof/>
        </w:rPr>
        <w:t xml:space="preserve">areas of </w:t>
      </w:r>
      <w:r w:rsidR="00154C49">
        <w:rPr>
          <w:rFonts w:asciiTheme="minorHAnsi" w:hAnsiTheme="minorHAnsi" w:cstheme="minorHAnsi"/>
          <w:noProof/>
        </w:rPr>
        <w:t xml:space="preserve">Victoria’s Child Safe Standards </w:t>
      </w:r>
      <w:r w:rsidRPr="00012570">
        <w:rPr>
          <w:rFonts w:asciiTheme="minorHAnsi" w:hAnsiTheme="minorHAnsi" w:cstheme="minorHAnsi"/>
          <w:noProof/>
        </w:rPr>
        <w:t>and gives you the opportunity to assess whether your organisation is missing any of the essential ingredients. It is recommended that multiple people complete the review, either as a collective or individually. This provides a more rounded assessment of the current position. You may consider individuals representing the following areas of your organisation to complete the review:</w:t>
      </w:r>
    </w:p>
    <w:p w14:paraId="113CE25A" w14:textId="6DBBFF50" w:rsidR="00D672F1" w:rsidRDefault="00D672F1" w:rsidP="00437C56">
      <w:pPr>
        <w:pStyle w:val="ListParagraph"/>
        <w:widowControl/>
        <w:numPr>
          <w:ilvl w:val="0"/>
          <w:numId w:val="31"/>
        </w:numPr>
        <w:rPr>
          <w:rFonts w:asciiTheme="minorHAnsi" w:hAnsiTheme="minorHAnsi" w:cstheme="minorHAnsi"/>
          <w:noProof/>
        </w:rPr>
      </w:pPr>
      <w:r w:rsidRPr="00012570">
        <w:rPr>
          <w:rFonts w:asciiTheme="minorHAnsi" w:hAnsiTheme="minorHAnsi" w:cstheme="minorHAnsi"/>
          <w:noProof/>
        </w:rPr>
        <w:t>Committee</w:t>
      </w:r>
      <w:r w:rsidR="00B953A6">
        <w:rPr>
          <w:rFonts w:asciiTheme="minorHAnsi" w:hAnsiTheme="minorHAnsi" w:cstheme="minorHAnsi"/>
          <w:noProof/>
        </w:rPr>
        <w:t>/Board</w:t>
      </w:r>
      <w:r w:rsidRPr="00012570">
        <w:rPr>
          <w:rFonts w:asciiTheme="minorHAnsi" w:hAnsiTheme="minorHAnsi" w:cstheme="minorHAnsi"/>
          <w:noProof/>
        </w:rPr>
        <w:t xml:space="preserve"> member</w:t>
      </w:r>
    </w:p>
    <w:p w14:paraId="603E8CEF" w14:textId="773F7723" w:rsidR="00B953A6" w:rsidRPr="00012570" w:rsidRDefault="00B953A6" w:rsidP="00437C56">
      <w:pPr>
        <w:pStyle w:val="ListParagraph"/>
        <w:widowControl/>
        <w:numPr>
          <w:ilvl w:val="0"/>
          <w:numId w:val="31"/>
        </w:numPr>
        <w:rPr>
          <w:rFonts w:asciiTheme="minorHAnsi" w:hAnsiTheme="minorHAnsi" w:cstheme="minorHAnsi"/>
          <w:noProof/>
        </w:rPr>
      </w:pPr>
      <w:r>
        <w:rPr>
          <w:rFonts w:asciiTheme="minorHAnsi" w:hAnsiTheme="minorHAnsi" w:cstheme="minorHAnsi"/>
          <w:noProof/>
        </w:rPr>
        <w:t>Staff (from all levels)</w:t>
      </w:r>
    </w:p>
    <w:p w14:paraId="67C44898" w14:textId="77777777" w:rsidR="00D672F1" w:rsidRPr="00012570" w:rsidRDefault="00D672F1" w:rsidP="00437C56">
      <w:pPr>
        <w:pStyle w:val="ListParagraph"/>
        <w:widowControl/>
        <w:numPr>
          <w:ilvl w:val="0"/>
          <w:numId w:val="31"/>
        </w:numPr>
        <w:rPr>
          <w:rFonts w:asciiTheme="minorHAnsi" w:hAnsiTheme="minorHAnsi" w:cstheme="minorHAnsi"/>
          <w:noProof/>
        </w:rPr>
      </w:pPr>
      <w:r w:rsidRPr="00012570">
        <w:rPr>
          <w:rFonts w:asciiTheme="minorHAnsi" w:hAnsiTheme="minorHAnsi" w:cstheme="minorHAnsi"/>
          <w:noProof/>
        </w:rPr>
        <w:t>Coach</w:t>
      </w:r>
    </w:p>
    <w:p w14:paraId="7021EE5F" w14:textId="77777777" w:rsidR="00D672F1" w:rsidRPr="00012570" w:rsidRDefault="00D672F1" w:rsidP="00437C56">
      <w:pPr>
        <w:pStyle w:val="ListParagraph"/>
        <w:widowControl/>
        <w:numPr>
          <w:ilvl w:val="0"/>
          <w:numId w:val="31"/>
        </w:numPr>
        <w:rPr>
          <w:rFonts w:asciiTheme="minorHAnsi" w:hAnsiTheme="minorHAnsi" w:cstheme="minorHAnsi"/>
          <w:noProof/>
        </w:rPr>
      </w:pPr>
      <w:r w:rsidRPr="00012570">
        <w:rPr>
          <w:rFonts w:asciiTheme="minorHAnsi" w:hAnsiTheme="minorHAnsi" w:cstheme="minorHAnsi"/>
          <w:noProof/>
        </w:rPr>
        <w:t>Official/Umpire</w:t>
      </w:r>
    </w:p>
    <w:p w14:paraId="60C295B7" w14:textId="77777777" w:rsidR="00D672F1" w:rsidRPr="00012570" w:rsidRDefault="00D672F1" w:rsidP="00437C56">
      <w:pPr>
        <w:pStyle w:val="ListParagraph"/>
        <w:widowControl/>
        <w:numPr>
          <w:ilvl w:val="0"/>
          <w:numId w:val="31"/>
        </w:numPr>
        <w:rPr>
          <w:rFonts w:asciiTheme="minorHAnsi" w:hAnsiTheme="minorHAnsi" w:cstheme="minorHAnsi"/>
          <w:noProof/>
        </w:rPr>
      </w:pPr>
      <w:r w:rsidRPr="00012570">
        <w:rPr>
          <w:rFonts w:asciiTheme="minorHAnsi" w:hAnsiTheme="minorHAnsi" w:cstheme="minorHAnsi"/>
          <w:noProof/>
        </w:rPr>
        <w:t>Volunteer</w:t>
      </w:r>
    </w:p>
    <w:p w14:paraId="23F67A34" w14:textId="77777777" w:rsidR="00D672F1" w:rsidRPr="00012570" w:rsidRDefault="00D672F1" w:rsidP="00437C56">
      <w:pPr>
        <w:pStyle w:val="ListParagraph"/>
        <w:widowControl/>
        <w:numPr>
          <w:ilvl w:val="0"/>
          <w:numId w:val="31"/>
        </w:numPr>
        <w:rPr>
          <w:rFonts w:asciiTheme="minorHAnsi" w:hAnsiTheme="minorHAnsi" w:cstheme="minorHAnsi"/>
          <w:noProof/>
        </w:rPr>
      </w:pPr>
      <w:r w:rsidRPr="00012570">
        <w:rPr>
          <w:rFonts w:asciiTheme="minorHAnsi" w:hAnsiTheme="minorHAnsi" w:cstheme="minorHAnsi"/>
          <w:noProof/>
        </w:rPr>
        <w:t>Participant</w:t>
      </w:r>
    </w:p>
    <w:p w14:paraId="41BAE5DF" w14:textId="77777777" w:rsidR="00D672F1" w:rsidRPr="00012570" w:rsidRDefault="00D672F1" w:rsidP="00437C56">
      <w:pPr>
        <w:pStyle w:val="ListParagraph"/>
        <w:widowControl/>
        <w:numPr>
          <w:ilvl w:val="0"/>
          <w:numId w:val="31"/>
        </w:numPr>
        <w:rPr>
          <w:rFonts w:asciiTheme="minorHAnsi" w:hAnsiTheme="minorHAnsi" w:cstheme="minorHAnsi"/>
          <w:noProof/>
        </w:rPr>
      </w:pPr>
      <w:r w:rsidRPr="00012570">
        <w:rPr>
          <w:rFonts w:asciiTheme="minorHAnsi" w:hAnsiTheme="minorHAnsi" w:cstheme="minorHAnsi"/>
          <w:noProof/>
        </w:rPr>
        <w:t>Parent</w:t>
      </w:r>
    </w:p>
    <w:p w14:paraId="3A1172B4" w14:textId="0F0CA4C2" w:rsidR="00D672F1" w:rsidRPr="00012570" w:rsidRDefault="00D672F1" w:rsidP="00437C56">
      <w:pPr>
        <w:pStyle w:val="ListParagraph"/>
        <w:widowControl/>
        <w:numPr>
          <w:ilvl w:val="0"/>
          <w:numId w:val="31"/>
        </w:numPr>
        <w:rPr>
          <w:rFonts w:asciiTheme="minorHAnsi" w:hAnsiTheme="minorHAnsi" w:cstheme="minorHAnsi"/>
          <w:noProof/>
        </w:rPr>
      </w:pPr>
      <w:r w:rsidRPr="00012570">
        <w:rPr>
          <w:rFonts w:asciiTheme="minorHAnsi" w:hAnsiTheme="minorHAnsi" w:cstheme="minorHAnsi"/>
          <w:noProof/>
        </w:rPr>
        <w:t xml:space="preserve">Child/Youth (with the approval and </w:t>
      </w:r>
      <w:r w:rsidR="00383DFA">
        <w:rPr>
          <w:rFonts w:asciiTheme="minorHAnsi" w:hAnsiTheme="minorHAnsi" w:cstheme="minorHAnsi"/>
          <w:noProof/>
        </w:rPr>
        <w:t>assistance</w:t>
      </w:r>
      <w:r w:rsidR="00383DFA" w:rsidRPr="00012570">
        <w:rPr>
          <w:rFonts w:asciiTheme="minorHAnsi" w:hAnsiTheme="minorHAnsi" w:cstheme="minorHAnsi"/>
          <w:noProof/>
        </w:rPr>
        <w:t xml:space="preserve"> </w:t>
      </w:r>
      <w:r w:rsidRPr="00012570">
        <w:rPr>
          <w:rFonts w:asciiTheme="minorHAnsi" w:hAnsiTheme="minorHAnsi" w:cstheme="minorHAnsi"/>
          <w:noProof/>
        </w:rPr>
        <w:t>of their guardian).</w:t>
      </w:r>
    </w:p>
    <w:p w14:paraId="10DCE62E" w14:textId="77777777" w:rsidR="00D672F1" w:rsidRPr="006736A7" w:rsidRDefault="00D672F1" w:rsidP="00D672F1">
      <w:pPr>
        <w:pBdr>
          <w:bottom w:val="single" w:sz="4" w:space="1" w:color="auto"/>
        </w:pBdr>
        <w:rPr>
          <w:lang w:val="en-US"/>
        </w:rPr>
      </w:pPr>
    </w:p>
    <w:p w14:paraId="482603EB" w14:textId="77777777" w:rsidR="00D672F1" w:rsidRPr="007171F7" w:rsidRDefault="00D672F1" w:rsidP="00D672F1">
      <w:pPr>
        <w:pStyle w:val="BodyText"/>
        <w:spacing w:after="0"/>
        <w:jc w:val="both"/>
        <w:rPr>
          <w:rFonts w:ascii="Calibri" w:eastAsiaTheme="minorHAnsi" w:hAnsi="Calibri" w:cs="Calibri"/>
          <w:b/>
          <w:bCs/>
          <w:color w:val="28C4D8"/>
          <w:sz w:val="20"/>
          <w:szCs w:val="20"/>
          <w:bdr w:val="none" w:sz="0" w:space="0" w:color="auto" w:frame="1"/>
          <w:lang w:val="en-AU" w:eastAsia="en-AU"/>
        </w:rPr>
      </w:pPr>
      <w:r w:rsidRPr="007171F7">
        <w:rPr>
          <w:rFonts w:ascii="Calibri" w:eastAsiaTheme="minorHAnsi" w:hAnsi="Calibri" w:cs="Calibri"/>
          <w:b/>
          <w:bCs/>
          <w:color w:val="28C4D8"/>
          <w:sz w:val="20"/>
          <w:szCs w:val="20"/>
          <w:bdr w:val="none" w:sz="0" w:space="0" w:color="auto" w:frame="1"/>
          <w:lang w:val="en-AU" w:eastAsia="en-AU"/>
        </w:rPr>
        <w:t>DISCLAIMER:</w:t>
      </w:r>
    </w:p>
    <w:p w14:paraId="19CB70E1" w14:textId="4B3CDF4C" w:rsidR="00D672F1" w:rsidRDefault="00D672F1" w:rsidP="00D672F1">
      <w:pPr>
        <w:rPr>
          <w:sz w:val="20"/>
          <w:szCs w:val="20"/>
        </w:rPr>
      </w:pPr>
      <w:r w:rsidRPr="01F34D9F">
        <w:rPr>
          <w:sz w:val="20"/>
          <w:szCs w:val="20"/>
        </w:rPr>
        <w:t>While all care has been taken in the preparation of this document, none of the author(s) or Vicsport including its officers, employees and agents, make any representation or warranty as to, or take any responsibility for, the accuracy, reliability, completeness or currency of any information or recommendations contained in this document, nor its usefulness in achieving any purpose.  Vicsport is not liable to users of this document for any loss or damage however caused resulting from the use of this document, and accepts no responsibility for the accuracy of the information or your reliance upon it.  Vicsport recommends users seek independent legal advice to ensure compliance with the Child Wellbeing and Safety Act and the Child Safe Standards.  Vicsport reserves all of its rights.</w:t>
      </w:r>
    </w:p>
    <w:p w14:paraId="2D6C8984" w14:textId="7985FAFA" w:rsidR="007D20EF" w:rsidRPr="00A64FDB" w:rsidRDefault="00A270AC" w:rsidP="00437C56">
      <w:pPr>
        <w:pStyle w:val="ListParagraph"/>
        <w:widowControl/>
        <w:numPr>
          <w:ilvl w:val="0"/>
          <w:numId w:val="32"/>
        </w:numPr>
        <w:rPr>
          <w:rFonts w:ascii="Calibri" w:hAnsi="Calibri" w:cs="Calibri"/>
          <w:b/>
          <w:noProof/>
        </w:rPr>
      </w:pPr>
      <w:r w:rsidRPr="00437C56">
        <w:rPr>
          <w:rFonts w:ascii="Calibri" w:hAnsi="Calibri" w:cs="Calibri"/>
          <w:b/>
          <w:noProof/>
        </w:rPr>
        <w:lastRenderedPageBreak/>
        <w:t>Using the Template</w:t>
      </w:r>
    </w:p>
    <w:p w14:paraId="5A8ACF97" w14:textId="4CECD555" w:rsidR="00A270AC" w:rsidRPr="00437C56" w:rsidRDefault="007D20EF" w:rsidP="00437C56">
      <w:pPr>
        <w:spacing w:after="0"/>
        <w:rPr>
          <w:rFonts w:ascii="Calibri" w:hAnsi="Calibri" w:cs="Calibri"/>
          <w:noProof/>
        </w:rPr>
      </w:pPr>
      <w:r w:rsidRPr="00437C56">
        <w:rPr>
          <w:rFonts w:ascii="Calibri" w:hAnsi="Calibri" w:cs="Calibri"/>
          <w:noProof/>
        </w:rPr>
        <w:t>Once you have confirmed who will be co</w:t>
      </w:r>
      <w:r w:rsidR="00DD69E5" w:rsidRPr="00437C56">
        <w:rPr>
          <w:rFonts w:ascii="Calibri" w:hAnsi="Calibri" w:cs="Calibri"/>
          <w:noProof/>
        </w:rPr>
        <w:t xml:space="preserve">ntributing to the review, </w:t>
      </w:r>
      <w:r w:rsidR="00A64FDB">
        <w:rPr>
          <w:rFonts w:ascii="Calibri" w:hAnsi="Calibri" w:cs="Calibri"/>
          <w:noProof/>
        </w:rPr>
        <w:t xml:space="preserve">have them </w:t>
      </w:r>
      <w:r w:rsidR="00DD69E5" w:rsidRPr="00437C56">
        <w:rPr>
          <w:rFonts w:ascii="Calibri" w:hAnsi="Calibri" w:cs="Calibri"/>
          <w:noProof/>
        </w:rPr>
        <w:t xml:space="preserve">complete </w:t>
      </w:r>
      <w:r w:rsidR="00A270AC" w:rsidRPr="00437C56">
        <w:rPr>
          <w:rFonts w:ascii="Calibri" w:hAnsi="Calibri" w:cs="Calibri"/>
          <w:noProof/>
        </w:rPr>
        <w:t>the template by:</w:t>
      </w:r>
    </w:p>
    <w:p w14:paraId="58F20225" w14:textId="77777777" w:rsidR="00A64FDB" w:rsidRDefault="00E74355" w:rsidP="00437C56">
      <w:pPr>
        <w:pStyle w:val="ListParagraph"/>
        <w:widowControl/>
        <w:numPr>
          <w:ilvl w:val="0"/>
          <w:numId w:val="30"/>
        </w:numPr>
        <w:rPr>
          <w:rFonts w:ascii="Calibri" w:hAnsi="Calibri" w:cs="Calibri"/>
          <w:noProof/>
        </w:rPr>
      </w:pPr>
      <w:r w:rsidRPr="00A64FDB">
        <w:rPr>
          <w:rFonts w:ascii="Calibri" w:hAnsi="Calibri" w:cs="Calibri"/>
          <w:noProof/>
        </w:rPr>
        <w:t>I</w:t>
      </w:r>
      <w:r w:rsidR="00D672F1" w:rsidRPr="00A64FDB">
        <w:rPr>
          <w:rFonts w:ascii="Calibri" w:hAnsi="Calibri" w:cs="Calibri"/>
          <w:noProof/>
        </w:rPr>
        <w:t>dentify</w:t>
      </w:r>
      <w:r w:rsidR="00A64FDB" w:rsidRPr="00A64FDB">
        <w:rPr>
          <w:rFonts w:ascii="Calibri" w:hAnsi="Calibri" w:cs="Calibri"/>
          <w:noProof/>
        </w:rPr>
        <w:t>ing</w:t>
      </w:r>
      <w:r w:rsidR="00D672F1" w:rsidRPr="00A64FDB">
        <w:rPr>
          <w:rFonts w:ascii="Calibri" w:hAnsi="Calibri" w:cs="Calibri"/>
          <w:noProof/>
        </w:rPr>
        <w:t xml:space="preserve"> to what degree your organisation meets each child safe it</w:t>
      </w:r>
      <w:r w:rsidRPr="00A64FDB">
        <w:rPr>
          <w:rFonts w:ascii="Calibri" w:hAnsi="Calibri" w:cs="Calibri"/>
          <w:noProof/>
        </w:rPr>
        <w:t>em</w:t>
      </w:r>
      <w:r w:rsidR="00D672F1" w:rsidRPr="00A64FDB">
        <w:rPr>
          <w:rFonts w:ascii="Calibri" w:hAnsi="Calibri" w:cs="Calibri"/>
          <w:noProof/>
        </w:rPr>
        <w:t>.</w:t>
      </w:r>
    </w:p>
    <w:p w14:paraId="63C0DD3A" w14:textId="3A187FF7" w:rsidR="008B38E0" w:rsidRPr="00A64FDB" w:rsidRDefault="00D672F1" w:rsidP="00437C56">
      <w:pPr>
        <w:pStyle w:val="ListParagraph"/>
        <w:widowControl/>
        <w:numPr>
          <w:ilvl w:val="0"/>
          <w:numId w:val="30"/>
        </w:numPr>
        <w:rPr>
          <w:rFonts w:ascii="Calibri" w:hAnsi="Calibri" w:cs="Calibri"/>
          <w:noProof/>
        </w:rPr>
      </w:pPr>
      <w:r w:rsidRPr="00A64FDB">
        <w:rPr>
          <w:rFonts w:ascii="Calibri" w:hAnsi="Calibri" w:cs="Calibri"/>
          <w:noProof/>
        </w:rPr>
        <w:t xml:space="preserve">List </w:t>
      </w:r>
      <w:r w:rsidR="00E74355" w:rsidRPr="00A64FDB">
        <w:rPr>
          <w:rFonts w:ascii="Calibri" w:hAnsi="Calibri" w:cs="Calibri"/>
          <w:noProof/>
        </w:rPr>
        <w:t>the rea</w:t>
      </w:r>
      <w:r w:rsidR="00A671E9" w:rsidRPr="00A64FDB">
        <w:rPr>
          <w:rFonts w:ascii="Calibri" w:hAnsi="Calibri" w:cs="Calibri"/>
          <w:noProof/>
        </w:rPr>
        <w:t>s</w:t>
      </w:r>
      <w:r w:rsidR="00E74355" w:rsidRPr="00A64FDB">
        <w:rPr>
          <w:rFonts w:ascii="Calibri" w:hAnsi="Calibri" w:cs="Calibri"/>
          <w:noProof/>
        </w:rPr>
        <w:t>ons for your response</w:t>
      </w:r>
      <w:r w:rsidRPr="00A64FDB">
        <w:rPr>
          <w:rFonts w:ascii="Calibri" w:hAnsi="Calibri" w:cs="Calibri"/>
          <w:noProof/>
        </w:rPr>
        <w:t>. Be specific and include key documents, links and events wherever possible.</w:t>
      </w:r>
      <w:r w:rsidR="009A3ED8" w:rsidRPr="00A64FDB">
        <w:rPr>
          <w:rFonts w:ascii="Calibri" w:hAnsi="Calibri" w:cs="Calibri"/>
          <w:noProof/>
        </w:rPr>
        <w:t xml:space="preserve"> This helps the </w:t>
      </w:r>
      <w:r w:rsidR="008B38E0" w:rsidRPr="00A64FDB">
        <w:rPr>
          <w:rFonts w:ascii="Calibri" w:hAnsi="Calibri" w:cs="Calibri"/>
          <w:noProof/>
        </w:rPr>
        <w:t>individual</w:t>
      </w:r>
      <w:r w:rsidR="009A3ED8" w:rsidRPr="00A64FDB">
        <w:rPr>
          <w:rFonts w:ascii="Calibri" w:hAnsi="Calibri" w:cs="Calibri"/>
          <w:noProof/>
        </w:rPr>
        <w:t xml:space="preserve"> compiling </w:t>
      </w:r>
      <w:r w:rsidR="008B38E0" w:rsidRPr="00A64FDB">
        <w:rPr>
          <w:rFonts w:ascii="Calibri" w:hAnsi="Calibri" w:cs="Calibri"/>
          <w:noProof/>
        </w:rPr>
        <w:t xml:space="preserve">the results to gain a full </w:t>
      </w:r>
      <w:r w:rsidR="00335B37" w:rsidRPr="00A64FDB">
        <w:rPr>
          <w:rFonts w:ascii="Calibri" w:hAnsi="Calibri" w:cs="Calibri"/>
          <w:noProof/>
        </w:rPr>
        <w:t>understand</w:t>
      </w:r>
      <w:r w:rsidR="008B38E0" w:rsidRPr="00A64FDB">
        <w:rPr>
          <w:rFonts w:ascii="Calibri" w:hAnsi="Calibri" w:cs="Calibri"/>
          <w:noProof/>
        </w:rPr>
        <w:t xml:space="preserve">ing of where your organisation is at. </w:t>
      </w:r>
    </w:p>
    <w:p w14:paraId="4EE4E0A1" w14:textId="7B6A18A8" w:rsidR="00D672F1" w:rsidRPr="008B38E0" w:rsidRDefault="00D672F1" w:rsidP="00437C56">
      <w:pPr>
        <w:pStyle w:val="ListParagraph"/>
        <w:widowControl/>
        <w:numPr>
          <w:ilvl w:val="0"/>
          <w:numId w:val="30"/>
        </w:numPr>
        <w:rPr>
          <w:rFonts w:ascii="Calibri" w:hAnsi="Calibri" w:cs="Calibri"/>
          <w:noProof/>
        </w:rPr>
      </w:pPr>
      <w:r w:rsidRPr="008B38E0">
        <w:rPr>
          <w:rFonts w:ascii="Calibri" w:hAnsi="Calibri" w:cs="Calibri"/>
          <w:noProof/>
        </w:rPr>
        <w:t xml:space="preserve">Identify how your organisation can </w:t>
      </w:r>
      <w:r w:rsidR="008B38E0">
        <w:rPr>
          <w:rFonts w:ascii="Calibri" w:hAnsi="Calibri" w:cs="Calibri"/>
          <w:noProof/>
        </w:rPr>
        <w:t xml:space="preserve">strengthen its approach to child safe sport </w:t>
      </w:r>
      <w:r w:rsidR="00B9662F">
        <w:rPr>
          <w:rFonts w:ascii="Calibri" w:hAnsi="Calibri" w:cs="Calibri"/>
          <w:noProof/>
        </w:rPr>
        <w:t xml:space="preserve">by </w:t>
      </w:r>
      <w:r w:rsidR="008E36DA">
        <w:rPr>
          <w:rFonts w:ascii="Calibri" w:hAnsi="Calibri" w:cs="Calibri"/>
          <w:noProof/>
        </w:rPr>
        <w:t>including</w:t>
      </w:r>
      <w:r w:rsidR="008B38E0">
        <w:rPr>
          <w:rFonts w:ascii="Calibri" w:hAnsi="Calibri" w:cs="Calibri"/>
          <w:noProof/>
        </w:rPr>
        <w:t xml:space="preserve"> opportunities and comments</w:t>
      </w:r>
      <w:r w:rsidR="00D32E23">
        <w:rPr>
          <w:rFonts w:ascii="Calibri" w:hAnsi="Calibri" w:cs="Calibri"/>
          <w:noProof/>
        </w:rPr>
        <w:t xml:space="preserve"> in the final collumn</w:t>
      </w:r>
      <w:r w:rsidRPr="008B38E0">
        <w:rPr>
          <w:rFonts w:ascii="Calibri" w:hAnsi="Calibri" w:cs="Calibri"/>
          <w:noProof/>
        </w:rPr>
        <w:t>.</w:t>
      </w:r>
    </w:p>
    <w:p w14:paraId="7EDDA403" w14:textId="7D7CD770" w:rsidR="00D672F1" w:rsidRDefault="00D672F1" w:rsidP="00437C56">
      <w:pPr>
        <w:spacing w:after="0"/>
        <w:ind w:left="360"/>
        <w:rPr>
          <w:rFonts w:ascii="Calibri" w:hAnsi="Calibri" w:cs="Calibri"/>
          <w:noProof/>
          <w:sz w:val="16"/>
        </w:rPr>
      </w:pPr>
    </w:p>
    <w:p w14:paraId="3961D37B" w14:textId="304E3C39" w:rsidR="00593A27" w:rsidRDefault="00593A27" w:rsidP="00593A27">
      <w:pPr>
        <w:spacing w:after="0"/>
        <w:rPr>
          <w:rFonts w:ascii="Calibri" w:hAnsi="Calibri" w:cs="Calibri"/>
          <w:noProof/>
          <w:sz w:val="16"/>
        </w:rPr>
      </w:pPr>
      <w:r w:rsidRPr="00593A27">
        <w:rPr>
          <w:rFonts w:ascii="Calibri" w:hAnsi="Calibri" w:cs="Calibri"/>
          <w:noProof/>
          <w:sz w:val="16"/>
        </w:rPr>
        <w:drawing>
          <wp:inline distT="0" distB="0" distL="0" distR="0" wp14:anchorId="44692D53" wp14:editId="27391821">
            <wp:extent cx="6299835" cy="1579245"/>
            <wp:effectExtent l="0" t="0" r="5715" b="190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3"/>
                    <a:stretch>
                      <a:fillRect/>
                    </a:stretch>
                  </pic:blipFill>
                  <pic:spPr>
                    <a:xfrm>
                      <a:off x="0" y="0"/>
                      <a:ext cx="6299835" cy="1579245"/>
                    </a:xfrm>
                    <a:prstGeom prst="rect">
                      <a:avLst/>
                    </a:prstGeom>
                  </pic:spPr>
                </pic:pic>
              </a:graphicData>
            </a:graphic>
          </wp:inline>
        </w:drawing>
      </w:r>
    </w:p>
    <w:p w14:paraId="4DCF38D5" w14:textId="77777777" w:rsidR="00593A27" w:rsidRPr="00437C56" w:rsidRDefault="00593A27" w:rsidP="007C4055">
      <w:pPr>
        <w:spacing w:after="0" w:line="240" w:lineRule="auto"/>
        <w:ind w:left="360"/>
        <w:rPr>
          <w:rFonts w:ascii="Calibri" w:hAnsi="Calibri" w:cs="Calibri"/>
          <w:noProof/>
          <w:sz w:val="16"/>
        </w:rPr>
      </w:pPr>
    </w:p>
    <w:p w14:paraId="0906CFE9" w14:textId="77777777" w:rsidR="00D672F1" w:rsidRPr="00A83C22" w:rsidRDefault="00D672F1" w:rsidP="007C4055">
      <w:pPr>
        <w:pStyle w:val="ListParagraph"/>
        <w:widowControl/>
        <w:numPr>
          <w:ilvl w:val="0"/>
          <w:numId w:val="32"/>
        </w:numPr>
        <w:rPr>
          <w:rFonts w:ascii="Calibri" w:hAnsi="Calibri" w:cs="Calibri"/>
          <w:b/>
          <w:noProof/>
        </w:rPr>
      </w:pPr>
      <w:r w:rsidRPr="00A83C22">
        <w:rPr>
          <w:rFonts w:ascii="Calibri" w:hAnsi="Calibri" w:cs="Calibri"/>
          <w:b/>
          <w:noProof/>
        </w:rPr>
        <w:t>Where to from here?</w:t>
      </w:r>
    </w:p>
    <w:p w14:paraId="6562C91A" w14:textId="11B6BA2A" w:rsidR="00D672F1" w:rsidRPr="00A83C22" w:rsidRDefault="00D672F1" w:rsidP="007C4055">
      <w:pPr>
        <w:spacing w:after="0" w:line="240" w:lineRule="auto"/>
        <w:rPr>
          <w:rFonts w:ascii="Calibri" w:hAnsi="Calibri" w:cs="Calibri"/>
          <w:noProof/>
        </w:rPr>
      </w:pPr>
      <w:r w:rsidRPr="00A83C22">
        <w:rPr>
          <w:rFonts w:ascii="Calibri" w:hAnsi="Calibri" w:cs="Calibri"/>
          <w:noProof/>
        </w:rPr>
        <w:t xml:space="preserve">Once </w:t>
      </w:r>
      <w:r w:rsidR="008E36DA" w:rsidRPr="00A83C22">
        <w:rPr>
          <w:rFonts w:ascii="Calibri" w:hAnsi="Calibri" w:cs="Calibri"/>
          <w:noProof/>
        </w:rPr>
        <w:t>the template has been completed:</w:t>
      </w:r>
    </w:p>
    <w:p w14:paraId="73AFD316" w14:textId="2A1087F8" w:rsidR="007B3B03" w:rsidRPr="00A83C22" w:rsidRDefault="007B3B03" w:rsidP="007C4055">
      <w:pPr>
        <w:pStyle w:val="ListParagraph"/>
        <w:widowControl/>
        <w:numPr>
          <w:ilvl w:val="0"/>
          <w:numId w:val="33"/>
        </w:numPr>
        <w:rPr>
          <w:rFonts w:ascii="Calibri" w:hAnsi="Calibri" w:cs="Calibri"/>
          <w:bCs/>
          <w:noProof/>
        </w:rPr>
      </w:pPr>
      <w:r w:rsidRPr="00A83C22">
        <w:rPr>
          <w:rFonts w:ascii="Calibri" w:hAnsi="Calibri" w:cs="Calibri"/>
          <w:bCs/>
          <w:noProof/>
        </w:rPr>
        <w:t>If you have had multiple people complete the template, cons</w:t>
      </w:r>
      <w:r w:rsidR="00CC097F" w:rsidRPr="00A83C22">
        <w:rPr>
          <w:rFonts w:ascii="Calibri" w:hAnsi="Calibri" w:cs="Calibri"/>
          <w:bCs/>
          <w:noProof/>
        </w:rPr>
        <w:t>o</w:t>
      </w:r>
      <w:r w:rsidRPr="00A83C22">
        <w:rPr>
          <w:rFonts w:ascii="Calibri" w:hAnsi="Calibri" w:cs="Calibri"/>
          <w:bCs/>
          <w:noProof/>
        </w:rPr>
        <w:t>lidate the responses into one document</w:t>
      </w:r>
      <w:r w:rsidR="0017665C" w:rsidRPr="00A83C22">
        <w:rPr>
          <w:rFonts w:ascii="Calibri" w:hAnsi="Calibri" w:cs="Calibri"/>
          <w:bCs/>
          <w:noProof/>
        </w:rPr>
        <w:t>, making sure you discuss as a group the reason for your responses.</w:t>
      </w:r>
    </w:p>
    <w:p w14:paraId="19C9D1C6" w14:textId="2E289889" w:rsidR="00D672F1" w:rsidRPr="00A83C22" w:rsidRDefault="001F687D" w:rsidP="007C4055">
      <w:pPr>
        <w:pStyle w:val="ListParagraph"/>
        <w:widowControl/>
        <w:numPr>
          <w:ilvl w:val="0"/>
          <w:numId w:val="33"/>
        </w:numPr>
        <w:rPr>
          <w:rFonts w:ascii="Calibri" w:hAnsi="Calibri" w:cs="Calibri"/>
          <w:b/>
          <w:noProof/>
        </w:rPr>
      </w:pPr>
      <w:r w:rsidRPr="00A83C22">
        <w:rPr>
          <w:rFonts w:ascii="Calibri" w:hAnsi="Calibri" w:cs="Calibri"/>
          <w:noProof/>
        </w:rPr>
        <w:t>Identify actions requried for each of the child safe i</w:t>
      </w:r>
      <w:r w:rsidR="00D672F1" w:rsidRPr="00A83C22">
        <w:rPr>
          <w:rFonts w:ascii="Calibri" w:hAnsi="Calibri" w:cs="Calibri"/>
          <w:noProof/>
        </w:rPr>
        <w:t xml:space="preserve">tems and use this information to develop your </w:t>
      </w:r>
      <w:hyperlink r:id="rId14" w:history="1">
        <w:r w:rsidR="00D672F1" w:rsidRPr="00A83C22">
          <w:rPr>
            <w:rStyle w:val="Hyperlink"/>
            <w:rFonts w:ascii="Calibri" w:hAnsi="Calibri" w:cs="Calibri"/>
            <w:noProof/>
          </w:rPr>
          <w:t>Action Plan</w:t>
        </w:r>
      </w:hyperlink>
      <w:r w:rsidR="00D672F1" w:rsidRPr="00A83C22">
        <w:rPr>
          <w:rFonts w:ascii="Calibri" w:hAnsi="Calibri" w:cs="Calibri"/>
          <w:noProof/>
        </w:rPr>
        <w:t xml:space="preserve">. </w:t>
      </w:r>
      <w:r w:rsidRPr="00A83C22">
        <w:rPr>
          <w:rFonts w:ascii="Calibri" w:hAnsi="Calibri" w:cs="Calibri"/>
          <w:noProof/>
        </w:rPr>
        <w:t>Ensure you prioritise your action plan</w:t>
      </w:r>
      <w:r w:rsidR="00A83C22" w:rsidRPr="00A83C22">
        <w:rPr>
          <w:rFonts w:ascii="Calibri" w:hAnsi="Calibri" w:cs="Calibri"/>
          <w:noProof/>
        </w:rPr>
        <w:t>, a</w:t>
      </w:r>
      <w:r w:rsidR="008624B4" w:rsidRPr="00A83C22">
        <w:rPr>
          <w:rFonts w:ascii="Calibri" w:hAnsi="Calibri" w:cs="Calibri"/>
          <w:noProof/>
        </w:rPr>
        <w:t>ssign</w:t>
      </w:r>
      <w:r w:rsidR="00A83C22" w:rsidRPr="00A83C22">
        <w:rPr>
          <w:rFonts w:ascii="Calibri" w:hAnsi="Calibri" w:cs="Calibri"/>
          <w:noProof/>
        </w:rPr>
        <w:t xml:space="preserve">ing </w:t>
      </w:r>
      <w:r w:rsidR="008624B4" w:rsidRPr="00A83C22">
        <w:rPr>
          <w:rFonts w:ascii="Calibri" w:hAnsi="Calibri" w:cs="Calibri"/>
          <w:noProof/>
        </w:rPr>
        <w:t xml:space="preserve">timelines </w:t>
      </w:r>
      <w:r w:rsidR="00A83C22" w:rsidRPr="00A83C22">
        <w:rPr>
          <w:rFonts w:ascii="Calibri" w:hAnsi="Calibri" w:cs="Calibri"/>
          <w:noProof/>
        </w:rPr>
        <w:t xml:space="preserve">and a person responsible </w:t>
      </w:r>
      <w:r w:rsidR="008624B4" w:rsidRPr="00A83C22">
        <w:rPr>
          <w:rFonts w:ascii="Calibri" w:hAnsi="Calibri" w:cs="Calibri"/>
          <w:noProof/>
        </w:rPr>
        <w:t>for each task.</w:t>
      </w:r>
    </w:p>
    <w:p w14:paraId="6E815EE9" w14:textId="68D32EF6" w:rsidR="00D672F1" w:rsidRPr="00A83C22" w:rsidRDefault="00D672F1" w:rsidP="007C4055">
      <w:pPr>
        <w:pStyle w:val="ListParagraph"/>
        <w:widowControl/>
        <w:numPr>
          <w:ilvl w:val="0"/>
          <w:numId w:val="33"/>
        </w:numPr>
        <w:rPr>
          <w:rFonts w:ascii="Calibri" w:hAnsi="Calibri" w:cs="Calibri"/>
          <w:noProof/>
        </w:rPr>
      </w:pPr>
      <w:r w:rsidRPr="00A83C22">
        <w:rPr>
          <w:rFonts w:ascii="Calibri" w:hAnsi="Calibri" w:cs="Calibri"/>
          <w:noProof/>
        </w:rPr>
        <w:t>Make child safe sport a standing agenda item at meetings</w:t>
      </w:r>
      <w:r w:rsidR="00A83C22" w:rsidRPr="00A83C22">
        <w:rPr>
          <w:rFonts w:ascii="Calibri" w:hAnsi="Calibri" w:cs="Calibri"/>
          <w:noProof/>
        </w:rPr>
        <w:t xml:space="preserve"> to ensure you regularly review your progress and check in with each other</w:t>
      </w:r>
      <w:r w:rsidRPr="00A83C22">
        <w:rPr>
          <w:rFonts w:ascii="Calibri" w:hAnsi="Calibri" w:cs="Calibri"/>
          <w:noProof/>
        </w:rPr>
        <w:t>.</w:t>
      </w:r>
    </w:p>
    <w:p w14:paraId="74230382" w14:textId="77777777" w:rsidR="00D672F1" w:rsidRDefault="00D672F1" w:rsidP="007C4055">
      <w:pPr>
        <w:pStyle w:val="ListParagraph"/>
        <w:widowControl/>
        <w:numPr>
          <w:ilvl w:val="0"/>
          <w:numId w:val="33"/>
        </w:numPr>
        <w:rPr>
          <w:rFonts w:ascii="Calibri" w:hAnsi="Calibri" w:cs="Calibri"/>
          <w:noProof/>
        </w:rPr>
      </w:pPr>
      <w:r w:rsidRPr="00A83C22">
        <w:rPr>
          <w:rFonts w:ascii="Calibri" w:hAnsi="Calibri" w:cs="Calibri"/>
          <w:noProof/>
        </w:rPr>
        <w:t>Report on your progress to members on a regular basis to keep everyone informed. This could be in the from a face to face update at meetings, a short post on social media, a longer article in your newsletter or a post on your website.</w:t>
      </w:r>
    </w:p>
    <w:p w14:paraId="47AC7CFE" w14:textId="55F86E06" w:rsidR="000404F7" w:rsidRPr="00A83C22" w:rsidRDefault="000404F7" w:rsidP="007C4055">
      <w:pPr>
        <w:pStyle w:val="ListParagraph"/>
        <w:widowControl/>
        <w:numPr>
          <w:ilvl w:val="0"/>
          <w:numId w:val="33"/>
        </w:numPr>
        <w:rPr>
          <w:rFonts w:ascii="Calibri" w:hAnsi="Calibri" w:cs="Calibri"/>
          <w:noProof/>
        </w:rPr>
      </w:pPr>
      <w:r>
        <w:rPr>
          <w:rFonts w:ascii="Calibri" w:hAnsi="Calibri" w:cs="Calibri"/>
          <w:noProof/>
        </w:rPr>
        <w:t>Undertake this (or similar) review again in 12 months time.</w:t>
      </w:r>
    </w:p>
    <w:p w14:paraId="321A9D95" w14:textId="2F69B078" w:rsidR="00D672F1" w:rsidRDefault="00D672F1" w:rsidP="007C4055">
      <w:pPr>
        <w:spacing w:after="0" w:line="240" w:lineRule="auto"/>
        <w:rPr>
          <w:rFonts w:ascii="Calibri" w:hAnsi="Calibri" w:cs="Calibri"/>
          <w:b/>
          <w:noProof/>
          <w:sz w:val="24"/>
        </w:rPr>
      </w:pPr>
    </w:p>
    <w:p w14:paraId="04A3A5F8" w14:textId="77777777" w:rsidR="00593A27" w:rsidRPr="00437C56" w:rsidRDefault="00593A27" w:rsidP="007C4055">
      <w:pPr>
        <w:spacing w:after="0" w:line="240" w:lineRule="auto"/>
        <w:rPr>
          <w:rFonts w:ascii="Calibri" w:hAnsi="Calibri" w:cs="Calibri"/>
          <w:noProof/>
        </w:rPr>
      </w:pPr>
    </w:p>
    <w:p w14:paraId="421C3924" w14:textId="77777777" w:rsidR="00D672F1" w:rsidRPr="006B126E" w:rsidRDefault="00D672F1" w:rsidP="007C4055">
      <w:pPr>
        <w:spacing w:after="0" w:line="240" w:lineRule="auto"/>
        <w:rPr>
          <w:rFonts w:cs="Calibri"/>
          <w:b/>
          <w:bCs/>
          <w:color w:val="28C4D8"/>
          <w:sz w:val="24"/>
          <w:bdr w:val="none" w:sz="0" w:space="0" w:color="auto" w:frame="1"/>
        </w:rPr>
      </w:pPr>
      <w:r w:rsidRPr="006B126E">
        <w:rPr>
          <w:rFonts w:cs="Calibri"/>
          <w:b/>
          <w:bCs/>
          <w:color w:val="28C4D8"/>
          <w:sz w:val="24"/>
          <w:bdr w:val="none" w:sz="0" w:space="0" w:color="auto" w:frame="1"/>
        </w:rPr>
        <w:t>Remember:</w:t>
      </w:r>
    </w:p>
    <w:p w14:paraId="4FC8F604" w14:textId="08D22E7F" w:rsidR="00D672F1" w:rsidRPr="006736A7" w:rsidRDefault="00D672F1" w:rsidP="007C4055">
      <w:pPr>
        <w:spacing w:after="0" w:line="240" w:lineRule="auto"/>
        <w:rPr>
          <w:b/>
          <w:noProof/>
        </w:rPr>
      </w:pPr>
      <w:r w:rsidRPr="006736A7">
        <w:rPr>
          <w:noProof/>
        </w:rPr>
        <w:t xml:space="preserve">Developing a child safe culture within is not a one-off exercise. This is the beginning of long term cultural change that will require ongoing effort and commitment from everyone in your </w:t>
      </w:r>
      <w:r w:rsidR="00631BD9">
        <w:rPr>
          <w:noProof/>
        </w:rPr>
        <w:t>sport and</w:t>
      </w:r>
      <w:r>
        <w:rPr>
          <w:noProof/>
        </w:rPr>
        <w:t xml:space="preserve"> organisation</w:t>
      </w:r>
      <w:r w:rsidRPr="006736A7">
        <w:rPr>
          <w:noProof/>
        </w:rPr>
        <w:t>. It is a legal requirement</w:t>
      </w:r>
      <w:r w:rsidR="007C4055">
        <w:rPr>
          <w:noProof/>
        </w:rPr>
        <w:t xml:space="preserve"> for all organisations providing a service to children</w:t>
      </w:r>
      <w:r w:rsidRPr="006736A7">
        <w:rPr>
          <w:noProof/>
        </w:rPr>
        <w:t xml:space="preserve"> within Victoria.</w:t>
      </w:r>
    </w:p>
    <w:p w14:paraId="4EB35CF1" w14:textId="77777777" w:rsidR="00D672F1" w:rsidRDefault="00D672F1" w:rsidP="007C4055">
      <w:pPr>
        <w:spacing w:after="0" w:line="240" w:lineRule="auto"/>
        <w:rPr>
          <w:lang w:val="en-US"/>
        </w:rPr>
      </w:pPr>
    </w:p>
    <w:p w14:paraId="52016CD4" w14:textId="77777777" w:rsidR="00D672F1" w:rsidRPr="006B126E" w:rsidRDefault="00D672F1" w:rsidP="007C4055">
      <w:pPr>
        <w:spacing w:after="0" w:line="240" w:lineRule="auto"/>
        <w:rPr>
          <w:rFonts w:cs="Calibri"/>
          <w:b/>
          <w:bCs/>
          <w:color w:val="28C4D8"/>
          <w:sz w:val="24"/>
          <w:bdr w:val="none" w:sz="0" w:space="0" w:color="auto" w:frame="1"/>
        </w:rPr>
      </w:pPr>
      <w:r w:rsidRPr="006B126E">
        <w:rPr>
          <w:rFonts w:cs="Calibri"/>
          <w:b/>
          <w:bCs/>
          <w:color w:val="28C4D8"/>
          <w:sz w:val="24"/>
          <w:bdr w:val="none" w:sz="0" w:space="0" w:color="auto" w:frame="1"/>
        </w:rPr>
        <w:t>Further Information:</w:t>
      </w:r>
    </w:p>
    <w:p w14:paraId="1BB8F4B5" w14:textId="0748EBA7" w:rsidR="00D672F1" w:rsidRDefault="00D672F1" w:rsidP="007C4055">
      <w:pPr>
        <w:spacing w:after="0" w:line="240" w:lineRule="auto"/>
        <w:rPr>
          <w:lang w:val="en-US"/>
        </w:rPr>
      </w:pPr>
      <w:r w:rsidRPr="006736A7">
        <w:rPr>
          <w:lang w:val="en-US"/>
        </w:rPr>
        <w:t xml:space="preserve">Your </w:t>
      </w:r>
      <w:r w:rsidR="002E7BBE">
        <w:rPr>
          <w:lang w:val="en-US"/>
        </w:rPr>
        <w:t>organisation</w:t>
      </w:r>
      <w:r w:rsidRPr="006736A7">
        <w:rPr>
          <w:lang w:val="en-US"/>
        </w:rPr>
        <w:t xml:space="preserve"> is not alone in </w:t>
      </w:r>
      <w:r>
        <w:rPr>
          <w:lang w:val="en-US"/>
        </w:rPr>
        <w:t>taking steps to foster a child safe culture and meet the Standards. T</w:t>
      </w:r>
      <w:r w:rsidRPr="006736A7">
        <w:rPr>
          <w:lang w:val="en-US"/>
        </w:rPr>
        <w:t xml:space="preserve">here are </w:t>
      </w:r>
      <w:r w:rsidR="002E7BBE">
        <w:rPr>
          <w:lang w:val="en-US"/>
        </w:rPr>
        <w:t>many</w:t>
      </w:r>
      <w:r w:rsidR="007852AB">
        <w:rPr>
          <w:lang w:val="en-US"/>
        </w:rPr>
        <w:t xml:space="preserve"> others</w:t>
      </w:r>
      <w:r w:rsidRPr="006736A7">
        <w:rPr>
          <w:lang w:val="en-US"/>
        </w:rPr>
        <w:t xml:space="preserve"> who can assist you </w:t>
      </w:r>
      <w:r>
        <w:rPr>
          <w:lang w:val="en-US"/>
        </w:rPr>
        <w:t>with</w:t>
      </w:r>
      <w:r w:rsidRPr="006736A7">
        <w:rPr>
          <w:lang w:val="en-US"/>
        </w:rPr>
        <w:t xml:space="preserve"> your journey. For information or assistance, contact your State Sport Association, Regional Sport Assembly or Local Government Agency. </w:t>
      </w:r>
      <w:r w:rsidR="007852AB">
        <w:rPr>
          <w:lang w:val="en-US"/>
        </w:rPr>
        <w:t>If you are a club, try connecting with o</w:t>
      </w:r>
      <w:r>
        <w:rPr>
          <w:lang w:val="en-US"/>
        </w:rPr>
        <w:t xml:space="preserve">ther sporting clubs </w:t>
      </w:r>
      <w:r w:rsidR="007852AB">
        <w:rPr>
          <w:lang w:val="en-US"/>
        </w:rPr>
        <w:t xml:space="preserve">in your area for </w:t>
      </w:r>
      <w:r>
        <w:rPr>
          <w:lang w:val="en-US"/>
        </w:rPr>
        <w:t>practical ideas and strategies.</w:t>
      </w:r>
    </w:p>
    <w:p w14:paraId="13C293CC" w14:textId="77777777" w:rsidR="007C4055" w:rsidRDefault="007C4055" w:rsidP="007C4055">
      <w:pPr>
        <w:spacing w:after="0" w:line="240" w:lineRule="auto"/>
        <w:rPr>
          <w:lang w:val="en-US"/>
        </w:rPr>
      </w:pPr>
    </w:p>
    <w:p w14:paraId="40D5C61A" w14:textId="15E1D55A" w:rsidR="00D672F1" w:rsidRPr="006736A7" w:rsidRDefault="00D672F1" w:rsidP="007C4055">
      <w:pPr>
        <w:spacing w:after="0" w:line="240" w:lineRule="auto"/>
        <w:rPr>
          <w:lang w:val="en-US"/>
        </w:rPr>
      </w:pPr>
      <w:r w:rsidRPr="006736A7">
        <w:rPr>
          <w:lang w:val="en-US"/>
        </w:rPr>
        <w:t>Vicsport also has resources and information available.</w:t>
      </w:r>
      <w:r>
        <w:rPr>
          <w:lang w:val="en-US"/>
        </w:rPr>
        <w:t xml:space="preserve"> Contact us via:</w:t>
      </w:r>
    </w:p>
    <w:p w14:paraId="35E19079" w14:textId="19842651" w:rsidR="00D672F1" w:rsidRDefault="00D672F1" w:rsidP="00C67143">
      <w:pPr>
        <w:pStyle w:val="NormalWeb"/>
        <w:shd w:val="clear" w:color="auto" w:fill="FFFFFF"/>
        <w:spacing w:before="0" w:beforeAutospacing="0" w:after="0" w:afterAutospacing="0"/>
        <w:rPr>
          <w:rFonts w:asciiTheme="minorHAnsi" w:hAnsiTheme="minorHAnsi" w:cs="Open Sans"/>
          <w:color w:val="000000"/>
          <w:sz w:val="22"/>
          <w:szCs w:val="22"/>
        </w:rPr>
      </w:pPr>
      <w:r w:rsidRPr="00204577">
        <w:rPr>
          <w:rFonts w:asciiTheme="minorHAnsi" w:hAnsiTheme="minorHAnsi" w:cs="Open Sans"/>
          <w:color w:val="000000"/>
          <w:sz w:val="22"/>
          <w:szCs w:val="22"/>
        </w:rPr>
        <w:t>03 9698 810</w:t>
      </w:r>
      <w:r>
        <w:rPr>
          <w:rFonts w:asciiTheme="minorHAnsi" w:hAnsiTheme="minorHAnsi" w:cs="Open Sans"/>
          <w:color w:val="000000"/>
          <w:sz w:val="22"/>
          <w:szCs w:val="22"/>
        </w:rPr>
        <w:t>0</w:t>
      </w:r>
      <w:r w:rsidR="00DC3F35">
        <w:rPr>
          <w:rFonts w:asciiTheme="minorHAnsi" w:hAnsiTheme="minorHAnsi" w:cs="Open Sans"/>
          <w:color w:val="000000"/>
          <w:sz w:val="22"/>
          <w:szCs w:val="22"/>
        </w:rPr>
        <w:t xml:space="preserve">       </w:t>
      </w:r>
      <w:hyperlink r:id="rId15" w:history="1">
        <w:r w:rsidRPr="006765CC">
          <w:rPr>
            <w:rStyle w:val="Hyperlink"/>
            <w:rFonts w:asciiTheme="minorHAnsi" w:eastAsia="MS Mincho" w:hAnsiTheme="minorHAnsi" w:cs="Open Sans"/>
            <w:sz w:val="22"/>
            <w:szCs w:val="22"/>
          </w:rPr>
          <w:t>admin@vicsport.com.au</w:t>
        </w:r>
      </w:hyperlink>
      <w:r>
        <w:rPr>
          <w:rFonts w:asciiTheme="minorHAnsi" w:hAnsiTheme="minorHAnsi" w:cs="Open Sans"/>
          <w:color w:val="000000"/>
          <w:sz w:val="22"/>
          <w:szCs w:val="22"/>
        </w:rPr>
        <w:t xml:space="preserve"> </w:t>
      </w:r>
      <w:r w:rsidR="00C67143">
        <w:rPr>
          <w:rFonts w:asciiTheme="minorHAnsi" w:hAnsiTheme="minorHAnsi" w:cs="Open Sans"/>
          <w:color w:val="000000"/>
          <w:sz w:val="22"/>
          <w:szCs w:val="22"/>
        </w:rPr>
        <w:t xml:space="preserve">      </w:t>
      </w:r>
      <w:hyperlink r:id="rId16" w:history="1">
        <w:r w:rsidRPr="006765CC">
          <w:rPr>
            <w:rStyle w:val="Hyperlink"/>
            <w:rFonts w:asciiTheme="minorHAnsi" w:eastAsia="MS Mincho" w:hAnsiTheme="minorHAnsi" w:cs="Open Sans"/>
            <w:sz w:val="22"/>
            <w:szCs w:val="22"/>
          </w:rPr>
          <w:t>www.vicsport.com.au/child-safe-standards</w:t>
        </w:r>
      </w:hyperlink>
    </w:p>
    <w:p w14:paraId="141C2039" w14:textId="77777777" w:rsidR="00D672F1" w:rsidRDefault="00D672F1" w:rsidP="007C4055">
      <w:pPr>
        <w:spacing w:after="0" w:line="240" w:lineRule="auto"/>
        <w:rPr>
          <w:lang w:val="en-US"/>
        </w:rPr>
      </w:pPr>
    </w:p>
    <w:p w14:paraId="2676374F" w14:textId="77777777" w:rsidR="00FD10DD" w:rsidRDefault="00FD10DD" w:rsidP="00DC3F35">
      <w:pPr>
        <w:spacing w:after="0" w:line="240" w:lineRule="auto"/>
        <w:jc w:val="center"/>
        <w:rPr>
          <w:bCs/>
          <w:i/>
          <w:color w:val="000000" w:themeColor="text1"/>
          <w:sz w:val="20"/>
          <w:bdr w:val="none" w:sz="0" w:space="0" w:color="auto" w:frame="1"/>
        </w:rPr>
      </w:pPr>
    </w:p>
    <w:p w14:paraId="12013849" w14:textId="4FD12B48" w:rsidR="00F711C8" w:rsidRDefault="00F711C8" w:rsidP="00DC3F35">
      <w:pPr>
        <w:spacing w:after="0" w:line="240" w:lineRule="auto"/>
        <w:jc w:val="center"/>
        <w:rPr>
          <w:bCs/>
          <w:i/>
          <w:color w:val="000000" w:themeColor="text1"/>
          <w:sz w:val="20"/>
          <w:bdr w:val="none" w:sz="0" w:space="0" w:color="auto" w:frame="1"/>
        </w:rPr>
      </w:pPr>
      <w:r>
        <w:rPr>
          <w:bCs/>
          <w:i/>
          <w:color w:val="000000" w:themeColor="text1"/>
          <w:sz w:val="20"/>
          <w:bdr w:val="none" w:sz="0" w:space="0" w:color="auto" w:frame="1"/>
        </w:rPr>
        <w:t>This resource is supported by the Victorian Government.</w:t>
      </w:r>
    </w:p>
    <w:p w14:paraId="49C06F59" w14:textId="77777777" w:rsidR="00F711C8" w:rsidRDefault="00F711C8" w:rsidP="00DC3F35">
      <w:pPr>
        <w:pStyle w:val="Footer"/>
        <w:rPr>
          <w:i/>
          <w:sz w:val="18"/>
        </w:rPr>
      </w:pPr>
    </w:p>
    <w:p w14:paraId="767C7B4D" w14:textId="77777777" w:rsidR="00F711C8" w:rsidRDefault="00F711C8" w:rsidP="00DC3F35">
      <w:pPr>
        <w:pStyle w:val="Footer"/>
        <w:rPr>
          <w:i/>
          <w:sz w:val="18"/>
        </w:rPr>
      </w:pPr>
      <w:r>
        <w:rPr>
          <w:i/>
          <w:sz w:val="18"/>
        </w:rPr>
        <w:t>This document was developed utilising and adapting content from:</w:t>
      </w:r>
    </w:p>
    <w:p w14:paraId="496197FA" w14:textId="1DD133E6" w:rsidR="00F711C8" w:rsidRDefault="00F711C8" w:rsidP="00DC3F35">
      <w:pPr>
        <w:pStyle w:val="Footer"/>
        <w:rPr>
          <w:bCs/>
          <w:color w:val="000000" w:themeColor="text1"/>
          <w:bdr w:val="none" w:sz="0" w:space="0" w:color="auto" w:frame="1"/>
        </w:rPr>
      </w:pPr>
      <w:r>
        <w:rPr>
          <w:i/>
          <w:sz w:val="18"/>
        </w:rPr>
        <w:t>Commission for Children and Young People (20</w:t>
      </w:r>
      <w:r w:rsidR="00576D05">
        <w:rPr>
          <w:i/>
          <w:sz w:val="18"/>
        </w:rPr>
        <w:t>21</w:t>
      </w:r>
      <w:r>
        <w:rPr>
          <w:i/>
          <w:sz w:val="18"/>
        </w:rPr>
        <w:t>),</w:t>
      </w:r>
      <w:r w:rsidR="00576D05">
        <w:rPr>
          <w:i/>
          <w:sz w:val="18"/>
        </w:rPr>
        <w:t xml:space="preserve"> </w:t>
      </w:r>
      <w:r w:rsidR="004A4D19">
        <w:rPr>
          <w:i/>
          <w:sz w:val="18"/>
        </w:rPr>
        <w:t>Victoria’s</w:t>
      </w:r>
      <w:r w:rsidR="00576D05">
        <w:rPr>
          <w:i/>
          <w:sz w:val="18"/>
        </w:rPr>
        <w:t xml:space="preserve"> New Child Safe Standards </w:t>
      </w:r>
      <w:r w:rsidR="00711F6E">
        <w:rPr>
          <w:i/>
          <w:sz w:val="18"/>
        </w:rPr>
        <w:t>Information Sheet</w:t>
      </w:r>
      <w:r w:rsidR="004A4D19">
        <w:rPr>
          <w:i/>
          <w:sz w:val="18"/>
        </w:rPr>
        <w:t xml:space="preserve"> </w:t>
      </w:r>
      <w:hyperlink r:id="rId17" w:history="1">
        <w:r w:rsidR="004A4D19" w:rsidRPr="005E6B4A">
          <w:rPr>
            <w:rStyle w:val="Hyperlink"/>
            <w:i/>
            <w:sz w:val="18"/>
          </w:rPr>
          <w:t>https://ccyp.vic.gov.au/assets/resources/New-CSS/New-Child-Safe-Standards-Information-Sheet.pdf</w:t>
        </w:r>
      </w:hyperlink>
      <w:r w:rsidR="004A4D19">
        <w:rPr>
          <w:i/>
          <w:sz w:val="18"/>
        </w:rPr>
        <w:t xml:space="preserve"> </w:t>
      </w:r>
    </w:p>
    <w:p w14:paraId="17A92EFE" w14:textId="77777777" w:rsidR="007C4055" w:rsidRDefault="007C4055" w:rsidP="00DC3F35">
      <w:pPr>
        <w:spacing w:after="0" w:line="240" w:lineRule="auto"/>
        <w:rPr>
          <w:lang w:val="en-US"/>
        </w:rPr>
      </w:pPr>
    </w:p>
    <w:p w14:paraId="75712968" w14:textId="44B8418A" w:rsidR="007C4055" w:rsidRPr="00850B30" w:rsidRDefault="007C4055" w:rsidP="00D672F1">
      <w:pPr>
        <w:rPr>
          <w:lang w:val="en-US"/>
        </w:rPr>
        <w:sectPr w:rsidR="007C4055" w:rsidRPr="00850B30" w:rsidSect="00B04094">
          <w:headerReference w:type="default" r:id="rId18"/>
          <w:footerReference w:type="default" r:id="rId19"/>
          <w:pgSz w:w="11906" w:h="16838"/>
          <w:pgMar w:top="964" w:right="1134" w:bottom="851" w:left="851" w:header="709" w:footer="22" w:gutter="0"/>
          <w:cols w:space="708"/>
          <w:titlePg/>
          <w:docGrid w:linePitch="360"/>
        </w:sectPr>
      </w:pPr>
    </w:p>
    <w:p w14:paraId="322E7EAD" w14:textId="6838E2C5" w:rsidR="00716BCF" w:rsidRDefault="00716BCF" w:rsidP="00716BCF">
      <w:pPr>
        <w:pStyle w:val="Heading1"/>
        <w:numPr>
          <w:ilvl w:val="0"/>
          <w:numId w:val="0"/>
        </w:numPr>
        <w:ind w:left="360" w:hanging="360"/>
        <w:rPr>
          <w:color w:val="002060"/>
          <w:sz w:val="44"/>
          <w:szCs w:val="44"/>
          <w:lang w:val="en-US"/>
        </w:rPr>
      </w:pPr>
      <w:r>
        <w:rPr>
          <w:noProof/>
          <w:color w:val="002060"/>
          <w:sz w:val="44"/>
          <w:szCs w:val="44"/>
        </w:rPr>
        <w:lastRenderedPageBreak/>
        <w:drawing>
          <wp:anchor distT="0" distB="0" distL="114300" distR="114300" simplePos="0" relativeHeight="251658241" behindDoc="0" locked="0" layoutInCell="1" allowOverlap="1" wp14:anchorId="762AC1F8" wp14:editId="61602D38">
            <wp:simplePos x="0" y="0"/>
            <wp:positionH relativeFrom="column">
              <wp:posOffset>8324850</wp:posOffset>
            </wp:positionH>
            <wp:positionV relativeFrom="paragraph">
              <wp:posOffset>-51435</wp:posOffset>
            </wp:positionV>
            <wp:extent cx="1002665" cy="561975"/>
            <wp:effectExtent l="19050" t="0" r="6985" b="0"/>
            <wp:wrapSquare wrapText="bothSides"/>
            <wp:docPr id="1" name="Picture 1" desc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png"/>
                    <pic:cNvPicPr/>
                  </pic:nvPicPr>
                  <pic:blipFill>
                    <a:blip r:embed="rId11" cstate="print"/>
                    <a:stretch>
                      <a:fillRect/>
                    </a:stretch>
                  </pic:blipFill>
                  <pic:spPr>
                    <a:xfrm>
                      <a:off x="0" y="0"/>
                      <a:ext cx="1002665" cy="561975"/>
                    </a:xfrm>
                    <a:prstGeom prst="rect">
                      <a:avLst/>
                    </a:prstGeom>
                  </pic:spPr>
                </pic:pic>
              </a:graphicData>
            </a:graphic>
          </wp:anchor>
        </w:drawing>
      </w:r>
      <w:r>
        <w:rPr>
          <w:noProof/>
          <w:color w:val="002060"/>
          <w:sz w:val="44"/>
          <w:szCs w:val="44"/>
        </w:rPr>
        <w:drawing>
          <wp:anchor distT="0" distB="0" distL="114300" distR="114300" simplePos="0" relativeHeight="251658240" behindDoc="0" locked="0" layoutInCell="1" allowOverlap="1" wp14:anchorId="41B3AD5D" wp14:editId="250E9178">
            <wp:simplePos x="0" y="0"/>
            <wp:positionH relativeFrom="column">
              <wp:posOffset>5915025</wp:posOffset>
            </wp:positionH>
            <wp:positionV relativeFrom="paragraph">
              <wp:posOffset>100965</wp:posOffset>
            </wp:positionV>
            <wp:extent cx="2066925" cy="485775"/>
            <wp:effectExtent l="0" t="0" r="9525" b="0"/>
            <wp:wrapSquare wrapText="bothSides"/>
            <wp:docPr id="2" name="Picture 5"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A screenshot of a video gam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66925" cy="485775"/>
                    </a:xfrm>
                    <a:prstGeom prst="rect">
                      <a:avLst/>
                    </a:prstGeom>
                    <a:noFill/>
                    <a:ln>
                      <a:noFill/>
                    </a:ln>
                  </pic:spPr>
                </pic:pic>
              </a:graphicData>
            </a:graphic>
          </wp:anchor>
        </w:drawing>
      </w:r>
      <w:r>
        <w:rPr>
          <w:color w:val="002060"/>
          <w:sz w:val="44"/>
          <w:szCs w:val="44"/>
          <w:lang w:val="en-US"/>
        </w:rPr>
        <w:t>Child Safe Sport</w:t>
      </w:r>
    </w:p>
    <w:p w14:paraId="3CBE936E" w14:textId="2B922EEA" w:rsidR="00716BCF" w:rsidRPr="0095016F" w:rsidRDefault="00716BCF" w:rsidP="00716BCF">
      <w:pPr>
        <w:pStyle w:val="NormalWeb"/>
        <w:shd w:val="clear" w:color="auto" w:fill="FFFFFF"/>
        <w:spacing w:before="0" w:beforeAutospacing="0" w:after="0" w:afterAutospacing="0" w:line="326" w:lineRule="atLeast"/>
        <w:jc w:val="both"/>
        <w:textAlignment w:val="baseline"/>
        <w:rPr>
          <w:rFonts w:ascii="Calibri" w:hAnsi="Calibri" w:cs="Calibri"/>
          <w:b/>
          <w:bCs/>
          <w:color w:val="28C4D8"/>
          <w:sz w:val="32"/>
          <w:bdr w:val="none" w:sz="0" w:space="0" w:color="auto" w:frame="1"/>
        </w:rPr>
      </w:pPr>
      <w:r>
        <w:rPr>
          <w:rFonts w:ascii="Calibri" w:hAnsi="Calibri" w:cs="Calibri"/>
          <w:b/>
          <w:bCs/>
          <w:color w:val="28C4D8"/>
          <w:sz w:val="32"/>
          <w:bdr w:val="none" w:sz="0" w:space="0" w:color="auto" w:frame="1"/>
        </w:rPr>
        <w:t>COMPREHENSIVE</w:t>
      </w:r>
      <w:r w:rsidR="00776A79">
        <w:rPr>
          <w:rFonts w:ascii="Calibri" w:hAnsi="Calibri" w:cs="Calibri"/>
          <w:b/>
          <w:bCs/>
          <w:color w:val="28C4D8"/>
          <w:sz w:val="32"/>
          <w:bdr w:val="none" w:sz="0" w:space="0" w:color="auto" w:frame="1"/>
        </w:rPr>
        <w:t xml:space="preserve"> </w:t>
      </w:r>
      <w:r>
        <w:rPr>
          <w:rFonts w:ascii="Calibri" w:hAnsi="Calibri" w:cs="Calibri"/>
          <w:b/>
          <w:bCs/>
          <w:color w:val="28C4D8"/>
          <w:sz w:val="32"/>
          <w:bdr w:val="none" w:sz="0" w:space="0" w:color="auto" w:frame="1"/>
        </w:rPr>
        <w:t>REVIEW TEMPLATE</w:t>
      </w:r>
      <w:r w:rsidRPr="008E4FB3">
        <w:rPr>
          <w:noProof/>
          <w:color w:val="002060"/>
          <w:sz w:val="44"/>
          <w:szCs w:val="44"/>
        </w:rPr>
        <w:t xml:space="preserve"> </w:t>
      </w:r>
    </w:p>
    <w:p w14:paraId="7A741633" w14:textId="77777777" w:rsidR="00716BCF" w:rsidRDefault="00716BCF" w:rsidP="00450883">
      <w:pPr>
        <w:pStyle w:val="ListParagraph"/>
        <w:keepNext/>
        <w:ind w:left="0"/>
        <w:rPr>
          <w:rFonts w:asciiTheme="minorHAnsi" w:hAnsiTheme="minorHAnsi" w:cstheme="minorHAnsi"/>
          <w:b/>
          <w:sz w:val="24"/>
          <w:szCs w:val="24"/>
        </w:rPr>
      </w:pPr>
    </w:p>
    <w:p w14:paraId="462FC893" w14:textId="77777777" w:rsidR="00716BCF" w:rsidRDefault="00716BCF" w:rsidP="00450883">
      <w:pPr>
        <w:pStyle w:val="ListParagraph"/>
        <w:keepNext/>
        <w:ind w:left="0"/>
        <w:rPr>
          <w:rFonts w:asciiTheme="minorHAnsi" w:hAnsiTheme="minorHAnsi" w:cstheme="minorHAnsi"/>
          <w:b/>
          <w:sz w:val="24"/>
          <w:szCs w:val="24"/>
        </w:rPr>
      </w:pPr>
    </w:p>
    <w:p w14:paraId="2266438A" w14:textId="5284A80C" w:rsidR="00450883" w:rsidRPr="000A5D04" w:rsidRDefault="00450883" w:rsidP="00450883">
      <w:pPr>
        <w:pStyle w:val="ListParagraph"/>
        <w:keepNext/>
        <w:ind w:left="0"/>
        <w:rPr>
          <w:rFonts w:asciiTheme="minorHAnsi" w:hAnsiTheme="minorHAnsi" w:cstheme="minorHAnsi"/>
          <w:b/>
          <w:sz w:val="24"/>
          <w:szCs w:val="24"/>
        </w:rPr>
      </w:pPr>
      <w:r w:rsidRPr="000A5D04">
        <w:rPr>
          <w:rFonts w:asciiTheme="minorHAnsi" w:hAnsiTheme="minorHAnsi" w:cstheme="minorHAnsi"/>
          <w:b/>
          <w:sz w:val="24"/>
          <w:szCs w:val="24"/>
        </w:rPr>
        <w:t>Standard 1</w:t>
      </w:r>
      <w:r w:rsidR="007438FC" w:rsidRPr="000A5D04">
        <w:rPr>
          <w:rFonts w:asciiTheme="minorHAnsi" w:hAnsiTheme="minorHAnsi" w:cstheme="minorHAnsi"/>
          <w:b/>
          <w:sz w:val="24"/>
          <w:szCs w:val="24"/>
        </w:rPr>
        <w:t xml:space="preserve">: </w:t>
      </w:r>
      <w:r w:rsidRPr="000A5D04">
        <w:rPr>
          <w:rFonts w:asciiTheme="minorHAnsi" w:hAnsiTheme="minorHAnsi" w:cstheme="minorHAnsi"/>
          <w:b/>
          <w:sz w:val="24"/>
          <w:szCs w:val="24"/>
        </w:rPr>
        <w:t>Organisations establish a culturally safe environment in which the diverse and unique identities and experiences of Aboriginal children and young people are respected and valued</w:t>
      </w:r>
    </w:p>
    <w:p w14:paraId="217455E6" w14:textId="31FAA6DC" w:rsidR="00450883" w:rsidRPr="00D6177A" w:rsidRDefault="00450883" w:rsidP="00450883">
      <w:pPr>
        <w:pStyle w:val="ListParagraph"/>
        <w:keepNext/>
        <w:ind w:left="0"/>
        <w:rPr>
          <w:rFonts w:asciiTheme="minorHAnsi" w:hAnsiTheme="minorHAnsi" w:cstheme="minorHAnsi"/>
          <w:b/>
          <w:i/>
          <w:iCs/>
        </w:rPr>
      </w:pPr>
    </w:p>
    <w:tbl>
      <w:tblPr>
        <w:tblStyle w:val="TableGrid"/>
        <w:tblW w:w="14160" w:type="dxa"/>
        <w:tblLook w:val="04A0" w:firstRow="1" w:lastRow="0" w:firstColumn="1" w:lastColumn="0" w:noHBand="0" w:noVBand="1"/>
      </w:tblPr>
      <w:tblGrid>
        <w:gridCol w:w="6165"/>
        <w:gridCol w:w="1238"/>
        <w:gridCol w:w="3214"/>
        <w:gridCol w:w="3543"/>
      </w:tblGrid>
      <w:tr w:rsidR="00040BEB" w:rsidRPr="00D6177A" w14:paraId="43030202" w14:textId="77777777" w:rsidTr="001B1B5A">
        <w:tc>
          <w:tcPr>
            <w:tcW w:w="6165"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2D84B0BD" w14:textId="20F6F47F" w:rsidR="00040BEB" w:rsidRPr="00D6177A" w:rsidRDefault="009239BC" w:rsidP="004734CC">
            <w:pPr>
              <w:jc w:val="center"/>
              <w:rPr>
                <w:rFonts w:cstheme="minorHAnsi"/>
                <w:b/>
                <w:bCs/>
              </w:rPr>
            </w:pPr>
            <w:r>
              <w:rPr>
                <w:rFonts w:cstheme="minorHAnsi"/>
                <w:b/>
                <w:bCs/>
              </w:rPr>
              <w:t xml:space="preserve">Child Safe </w:t>
            </w:r>
            <w:r w:rsidR="00040BEB" w:rsidRPr="00D6177A">
              <w:rPr>
                <w:rFonts w:cstheme="minorHAnsi"/>
                <w:b/>
                <w:bCs/>
              </w:rPr>
              <w:t>Item</w:t>
            </w:r>
          </w:p>
        </w:tc>
        <w:tc>
          <w:tcPr>
            <w:tcW w:w="1238"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67D1F6C" w14:textId="5E7A2D79" w:rsidR="00040BEB" w:rsidRPr="00D6177A" w:rsidRDefault="00B158CE" w:rsidP="004734CC">
            <w:pPr>
              <w:jc w:val="center"/>
              <w:rPr>
                <w:rFonts w:cstheme="minorHAnsi"/>
                <w:b/>
                <w:bCs/>
              </w:rPr>
            </w:pPr>
            <w:r>
              <w:rPr>
                <w:rFonts w:cstheme="minorHAnsi"/>
                <w:b/>
                <w:bCs/>
              </w:rPr>
              <w:t>Yes / No / Partially</w:t>
            </w:r>
          </w:p>
        </w:tc>
        <w:tc>
          <w:tcPr>
            <w:tcW w:w="321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92B4721" w14:textId="027294EA" w:rsidR="00D6177A" w:rsidRPr="00D6177A" w:rsidRDefault="00E621D8" w:rsidP="004734CC">
            <w:pPr>
              <w:jc w:val="center"/>
              <w:rPr>
                <w:rFonts w:cstheme="minorHAnsi"/>
                <w:b/>
                <w:bCs/>
              </w:rPr>
            </w:pPr>
            <w:r>
              <w:rPr>
                <w:rFonts w:cstheme="minorHAnsi"/>
                <w:b/>
                <w:bCs/>
              </w:rPr>
              <w:t>Reason for Response</w:t>
            </w:r>
          </w:p>
        </w:tc>
        <w:tc>
          <w:tcPr>
            <w:tcW w:w="3543"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2C548F1C" w14:textId="3550D3DC" w:rsidR="00040BEB" w:rsidRPr="00D6177A" w:rsidRDefault="003263AE" w:rsidP="004734CC">
            <w:pPr>
              <w:jc w:val="center"/>
              <w:rPr>
                <w:rFonts w:cstheme="minorHAnsi"/>
                <w:b/>
                <w:bCs/>
              </w:rPr>
            </w:pPr>
            <w:r>
              <w:rPr>
                <w:rFonts w:cstheme="minorHAnsi"/>
                <w:b/>
                <w:bCs/>
              </w:rPr>
              <w:t xml:space="preserve">Opportunities </w:t>
            </w:r>
            <w:r w:rsidR="000A35E4">
              <w:rPr>
                <w:rFonts w:cstheme="minorHAnsi"/>
                <w:b/>
                <w:bCs/>
              </w:rPr>
              <w:t xml:space="preserve">&amp; </w:t>
            </w:r>
            <w:r w:rsidR="00040BEB" w:rsidRPr="00D6177A">
              <w:rPr>
                <w:rFonts w:cstheme="minorHAnsi"/>
                <w:b/>
                <w:bCs/>
              </w:rPr>
              <w:t>Comments</w:t>
            </w:r>
          </w:p>
        </w:tc>
      </w:tr>
      <w:tr w:rsidR="00040BEB" w:rsidRPr="00D6177A" w14:paraId="421D65B8" w14:textId="77777777" w:rsidTr="006E1130">
        <w:tc>
          <w:tcPr>
            <w:tcW w:w="6165" w:type="dxa"/>
            <w:tcBorders>
              <w:top w:val="single" w:sz="12" w:space="0" w:color="auto"/>
              <w:left w:val="single" w:sz="12" w:space="0" w:color="auto"/>
            </w:tcBorders>
          </w:tcPr>
          <w:p w14:paraId="36B188DB" w14:textId="77777777" w:rsidR="00040BEB" w:rsidRPr="006C28BE" w:rsidRDefault="00040BEB" w:rsidP="00986BC8">
            <w:pPr>
              <w:pStyle w:val="ListParagraph"/>
              <w:numPr>
                <w:ilvl w:val="1"/>
                <w:numId w:val="13"/>
              </w:numPr>
              <w:spacing w:before="120" w:after="120"/>
              <w:ind w:left="454" w:hanging="431"/>
              <w:rPr>
                <w:rFonts w:cstheme="minorHAnsi"/>
                <w:sz w:val="20"/>
                <w:szCs w:val="20"/>
              </w:rPr>
            </w:pPr>
            <w:r w:rsidRPr="006C28BE">
              <w:rPr>
                <w:rFonts w:ascii="Calibri" w:eastAsia="Calibri" w:hAnsi="Calibri" w:cs="Arial"/>
                <w:sz w:val="20"/>
                <w:szCs w:val="20"/>
                <w:lang w:eastAsia="en-AU"/>
              </w:rPr>
              <w:t>A child’s ability to express their culture and enjoy their cultural rights is encouraged and actively supported.</w:t>
            </w:r>
          </w:p>
        </w:tc>
        <w:tc>
          <w:tcPr>
            <w:tcW w:w="1238" w:type="dxa"/>
            <w:tcBorders>
              <w:top w:val="single" w:sz="12" w:space="0" w:color="auto"/>
            </w:tcBorders>
            <w:vAlign w:val="center"/>
          </w:tcPr>
          <w:p w14:paraId="53DC16C5" w14:textId="2EFF696C" w:rsidR="00040BEB" w:rsidRPr="006C28BE" w:rsidRDefault="00040BEB" w:rsidP="006E1130">
            <w:pPr>
              <w:jc w:val="center"/>
              <w:rPr>
                <w:rFonts w:cstheme="minorHAnsi"/>
                <w:sz w:val="20"/>
                <w:szCs w:val="20"/>
              </w:rPr>
            </w:pPr>
          </w:p>
        </w:tc>
        <w:tc>
          <w:tcPr>
            <w:tcW w:w="3214" w:type="dxa"/>
            <w:tcBorders>
              <w:top w:val="single" w:sz="12" w:space="0" w:color="auto"/>
            </w:tcBorders>
          </w:tcPr>
          <w:p w14:paraId="3D625BE8" w14:textId="434AFE02" w:rsidR="00040BEB" w:rsidRPr="006C28BE" w:rsidRDefault="00040BEB" w:rsidP="00B5327E">
            <w:pPr>
              <w:rPr>
                <w:rFonts w:cstheme="minorHAnsi"/>
                <w:sz w:val="20"/>
                <w:szCs w:val="20"/>
              </w:rPr>
            </w:pPr>
          </w:p>
        </w:tc>
        <w:tc>
          <w:tcPr>
            <w:tcW w:w="3543" w:type="dxa"/>
            <w:tcBorders>
              <w:top w:val="single" w:sz="12" w:space="0" w:color="auto"/>
              <w:right w:val="single" w:sz="12" w:space="0" w:color="auto"/>
            </w:tcBorders>
          </w:tcPr>
          <w:p w14:paraId="016CB30B" w14:textId="744CD9C3" w:rsidR="00300FAD" w:rsidRPr="006C28BE" w:rsidRDefault="00300FAD" w:rsidP="00B5327E">
            <w:pPr>
              <w:rPr>
                <w:rFonts w:cstheme="minorHAnsi"/>
                <w:sz w:val="20"/>
                <w:szCs w:val="20"/>
              </w:rPr>
            </w:pPr>
          </w:p>
        </w:tc>
      </w:tr>
      <w:tr w:rsidR="00040BEB" w:rsidRPr="00D6177A" w14:paraId="16047039" w14:textId="77777777" w:rsidTr="006E1130">
        <w:tc>
          <w:tcPr>
            <w:tcW w:w="6165" w:type="dxa"/>
            <w:tcBorders>
              <w:left w:val="single" w:sz="12" w:space="0" w:color="auto"/>
            </w:tcBorders>
          </w:tcPr>
          <w:p w14:paraId="6DA6A0B0" w14:textId="56A14AB9" w:rsidR="00040BEB" w:rsidRPr="006C28BE" w:rsidRDefault="00040BEB" w:rsidP="00986BC8">
            <w:pPr>
              <w:pStyle w:val="ListParagraph"/>
              <w:numPr>
                <w:ilvl w:val="1"/>
                <w:numId w:val="13"/>
              </w:numPr>
              <w:spacing w:before="120" w:after="120"/>
              <w:ind w:left="454" w:hanging="431"/>
              <w:rPr>
                <w:rFonts w:ascii="Calibri" w:eastAsia="Calibri" w:hAnsi="Calibri" w:cs="Arial"/>
                <w:sz w:val="20"/>
                <w:szCs w:val="20"/>
                <w:lang w:eastAsia="en-AU"/>
              </w:rPr>
            </w:pPr>
            <w:r w:rsidRPr="006C28BE">
              <w:rPr>
                <w:rFonts w:ascii="Calibri" w:eastAsia="Calibri" w:hAnsi="Calibri" w:cs="Arial"/>
                <w:sz w:val="20"/>
                <w:szCs w:val="20"/>
                <w:lang w:eastAsia="en-AU"/>
              </w:rPr>
              <w:t>Strategies are embedded within the organisation which equip all members to acknowledge and appreciate the strengths of Aboriginal culture and understand its importance to the wellbeing and safety of Aboriginal children and young people.</w:t>
            </w:r>
          </w:p>
        </w:tc>
        <w:tc>
          <w:tcPr>
            <w:tcW w:w="1238" w:type="dxa"/>
            <w:vAlign w:val="center"/>
          </w:tcPr>
          <w:p w14:paraId="2C6F605F" w14:textId="77777777" w:rsidR="00040BEB" w:rsidRPr="006C28BE" w:rsidRDefault="00040BEB" w:rsidP="006E1130">
            <w:pPr>
              <w:jc w:val="center"/>
              <w:rPr>
                <w:rFonts w:cstheme="minorHAnsi"/>
                <w:sz w:val="20"/>
                <w:szCs w:val="20"/>
              </w:rPr>
            </w:pPr>
          </w:p>
        </w:tc>
        <w:tc>
          <w:tcPr>
            <w:tcW w:w="3214" w:type="dxa"/>
          </w:tcPr>
          <w:p w14:paraId="47D0EDA9" w14:textId="77777777" w:rsidR="00040BEB" w:rsidRPr="006C28BE" w:rsidRDefault="00040BEB" w:rsidP="00B5327E">
            <w:pPr>
              <w:rPr>
                <w:rFonts w:cstheme="minorHAnsi"/>
                <w:sz w:val="20"/>
                <w:szCs w:val="20"/>
              </w:rPr>
            </w:pPr>
          </w:p>
        </w:tc>
        <w:tc>
          <w:tcPr>
            <w:tcW w:w="3543" w:type="dxa"/>
            <w:tcBorders>
              <w:right w:val="single" w:sz="12" w:space="0" w:color="auto"/>
            </w:tcBorders>
          </w:tcPr>
          <w:p w14:paraId="353A3B5F" w14:textId="77777777" w:rsidR="00040BEB" w:rsidRPr="006C28BE" w:rsidRDefault="00040BEB" w:rsidP="00B5327E">
            <w:pPr>
              <w:rPr>
                <w:rFonts w:cstheme="minorHAnsi"/>
                <w:sz w:val="20"/>
                <w:szCs w:val="20"/>
              </w:rPr>
            </w:pPr>
          </w:p>
        </w:tc>
      </w:tr>
      <w:tr w:rsidR="00040BEB" w:rsidRPr="00D6177A" w14:paraId="6983827A" w14:textId="77777777" w:rsidTr="006E1130">
        <w:tc>
          <w:tcPr>
            <w:tcW w:w="6165" w:type="dxa"/>
            <w:tcBorders>
              <w:left w:val="single" w:sz="12" w:space="0" w:color="auto"/>
            </w:tcBorders>
          </w:tcPr>
          <w:p w14:paraId="3C6A0D5F" w14:textId="77777777" w:rsidR="00040BEB" w:rsidRPr="006C28BE" w:rsidRDefault="00040BEB" w:rsidP="00986BC8">
            <w:pPr>
              <w:pStyle w:val="ListParagraph"/>
              <w:numPr>
                <w:ilvl w:val="1"/>
                <w:numId w:val="13"/>
              </w:numPr>
              <w:spacing w:before="120" w:after="120"/>
              <w:ind w:left="454" w:hanging="431"/>
              <w:rPr>
                <w:rFonts w:ascii="Calibri" w:eastAsia="Calibri" w:hAnsi="Calibri" w:cs="Arial"/>
                <w:sz w:val="20"/>
                <w:szCs w:val="20"/>
                <w:lang w:eastAsia="en-AU"/>
              </w:rPr>
            </w:pPr>
            <w:r w:rsidRPr="006C28BE">
              <w:rPr>
                <w:rFonts w:ascii="Calibri" w:eastAsia="Calibri" w:hAnsi="Calibri" w:cs="Arial"/>
                <w:sz w:val="20"/>
                <w:szCs w:val="20"/>
                <w:lang w:eastAsia="en-AU"/>
              </w:rPr>
              <w:t>Measures are adopted by the organisation to ensure racism within the organisation is identified, confronted and not tolerated. Any instances of racism are addressed with appropriate consequences.</w:t>
            </w:r>
          </w:p>
        </w:tc>
        <w:tc>
          <w:tcPr>
            <w:tcW w:w="1238" w:type="dxa"/>
            <w:vAlign w:val="center"/>
          </w:tcPr>
          <w:p w14:paraId="4B8FCD2D" w14:textId="77777777" w:rsidR="00040BEB" w:rsidRPr="006C28BE" w:rsidRDefault="00040BEB" w:rsidP="006E1130">
            <w:pPr>
              <w:jc w:val="center"/>
              <w:rPr>
                <w:rFonts w:cstheme="minorHAnsi"/>
                <w:sz w:val="20"/>
                <w:szCs w:val="20"/>
              </w:rPr>
            </w:pPr>
          </w:p>
        </w:tc>
        <w:tc>
          <w:tcPr>
            <w:tcW w:w="3214" w:type="dxa"/>
          </w:tcPr>
          <w:p w14:paraId="66BF251E" w14:textId="77777777" w:rsidR="00040BEB" w:rsidRPr="006C28BE" w:rsidRDefault="00040BEB" w:rsidP="00B5327E">
            <w:pPr>
              <w:rPr>
                <w:rFonts w:cstheme="minorHAnsi"/>
                <w:sz w:val="20"/>
                <w:szCs w:val="20"/>
              </w:rPr>
            </w:pPr>
          </w:p>
        </w:tc>
        <w:tc>
          <w:tcPr>
            <w:tcW w:w="3543" w:type="dxa"/>
            <w:tcBorders>
              <w:right w:val="single" w:sz="12" w:space="0" w:color="auto"/>
            </w:tcBorders>
          </w:tcPr>
          <w:p w14:paraId="4DFFCDB5" w14:textId="77777777" w:rsidR="00040BEB" w:rsidRPr="006C28BE" w:rsidRDefault="00040BEB" w:rsidP="00B5327E">
            <w:pPr>
              <w:rPr>
                <w:rFonts w:cstheme="minorHAnsi"/>
                <w:sz w:val="20"/>
                <w:szCs w:val="20"/>
              </w:rPr>
            </w:pPr>
          </w:p>
        </w:tc>
      </w:tr>
      <w:tr w:rsidR="00040BEB" w:rsidRPr="00D6177A" w14:paraId="60382A09" w14:textId="77777777" w:rsidTr="006E1130">
        <w:tc>
          <w:tcPr>
            <w:tcW w:w="6165" w:type="dxa"/>
            <w:tcBorders>
              <w:left w:val="single" w:sz="12" w:space="0" w:color="auto"/>
            </w:tcBorders>
          </w:tcPr>
          <w:p w14:paraId="035B6F0B" w14:textId="77777777" w:rsidR="00040BEB" w:rsidRPr="006C28BE" w:rsidRDefault="00040BEB" w:rsidP="00986BC8">
            <w:pPr>
              <w:pStyle w:val="ListParagraph"/>
              <w:numPr>
                <w:ilvl w:val="1"/>
                <w:numId w:val="13"/>
              </w:numPr>
              <w:spacing w:before="120" w:after="120"/>
              <w:ind w:left="454" w:hanging="431"/>
              <w:rPr>
                <w:rFonts w:ascii="Calibri" w:eastAsia="Calibri" w:hAnsi="Calibri" w:cs="Arial"/>
                <w:sz w:val="20"/>
                <w:szCs w:val="20"/>
                <w:lang w:eastAsia="en-AU"/>
              </w:rPr>
            </w:pPr>
            <w:r w:rsidRPr="006C28BE">
              <w:rPr>
                <w:rFonts w:ascii="Calibri" w:eastAsia="Calibri" w:hAnsi="Calibri" w:cs="Arial"/>
                <w:sz w:val="20"/>
                <w:szCs w:val="20"/>
                <w:lang w:eastAsia="en-AU"/>
              </w:rPr>
              <w:t>The organisation actively supports and facilitates participation and inclusion within it by Aboriginal children, young people and their families.</w:t>
            </w:r>
          </w:p>
        </w:tc>
        <w:tc>
          <w:tcPr>
            <w:tcW w:w="1238" w:type="dxa"/>
            <w:vAlign w:val="center"/>
          </w:tcPr>
          <w:p w14:paraId="65BFA3A1" w14:textId="77777777" w:rsidR="00040BEB" w:rsidRPr="006C28BE" w:rsidRDefault="00040BEB" w:rsidP="006E1130">
            <w:pPr>
              <w:jc w:val="center"/>
              <w:rPr>
                <w:rFonts w:cstheme="minorHAnsi"/>
                <w:sz w:val="20"/>
                <w:szCs w:val="20"/>
              </w:rPr>
            </w:pPr>
          </w:p>
        </w:tc>
        <w:tc>
          <w:tcPr>
            <w:tcW w:w="3214" w:type="dxa"/>
          </w:tcPr>
          <w:p w14:paraId="03F53EE5" w14:textId="77777777" w:rsidR="00040BEB" w:rsidRPr="006C28BE" w:rsidRDefault="00040BEB" w:rsidP="00B5327E">
            <w:pPr>
              <w:rPr>
                <w:rFonts w:cstheme="minorHAnsi"/>
                <w:sz w:val="20"/>
                <w:szCs w:val="20"/>
              </w:rPr>
            </w:pPr>
          </w:p>
        </w:tc>
        <w:tc>
          <w:tcPr>
            <w:tcW w:w="3543" w:type="dxa"/>
            <w:tcBorders>
              <w:right w:val="single" w:sz="12" w:space="0" w:color="auto"/>
            </w:tcBorders>
          </w:tcPr>
          <w:p w14:paraId="727A7DC7" w14:textId="77777777" w:rsidR="00040BEB" w:rsidRPr="006C28BE" w:rsidRDefault="00040BEB" w:rsidP="00B5327E">
            <w:pPr>
              <w:rPr>
                <w:rFonts w:cstheme="minorHAnsi"/>
                <w:sz w:val="20"/>
                <w:szCs w:val="20"/>
              </w:rPr>
            </w:pPr>
          </w:p>
        </w:tc>
      </w:tr>
      <w:tr w:rsidR="00040BEB" w:rsidRPr="00D6177A" w14:paraId="698CA978" w14:textId="77777777" w:rsidTr="006E1130">
        <w:tc>
          <w:tcPr>
            <w:tcW w:w="6165" w:type="dxa"/>
            <w:tcBorders>
              <w:left w:val="single" w:sz="12" w:space="0" w:color="auto"/>
              <w:bottom w:val="single" w:sz="12" w:space="0" w:color="auto"/>
            </w:tcBorders>
          </w:tcPr>
          <w:p w14:paraId="669865CE" w14:textId="77777777" w:rsidR="00040BEB" w:rsidRPr="006C28BE" w:rsidRDefault="00040BEB" w:rsidP="00986BC8">
            <w:pPr>
              <w:pStyle w:val="ListParagraph"/>
              <w:numPr>
                <w:ilvl w:val="1"/>
                <w:numId w:val="13"/>
              </w:numPr>
              <w:spacing w:before="120" w:after="120"/>
              <w:ind w:left="454" w:hanging="431"/>
              <w:rPr>
                <w:rFonts w:ascii="Calibri" w:eastAsia="Calibri" w:hAnsi="Calibri" w:cs="Arial"/>
                <w:sz w:val="20"/>
                <w:szCs w:val="20"/>
                <w:lang w:eastAsia="en-AU"/>
              </w:rPr>
            </w:pPr>
            <w:r w:rsidRPr="006C28BE">
              <w:rPr>
                <w:rFonts w:ascii="Calibri" w:eastAsia="Calibri" w:hAnsi="Calibri" w:cs="Arial"/>
                <w:sz w:val="20"/>
                <w:szCs w:val="20"/>
                <w:lang w:eastAsia="en-AU"/>
              </w:rPr>
              <w:t>All of the organisation’s policies, procedures, systems and processes together create a culturally safe and inclusive environment and meet the needs of Aboriginal children, young people and their families.</w:t>
            </w:r>
          </w:p>
        </w:tc>
        <w:tc>
          <w:tcPr>
            <w:tcW w:w="1238" w:type="dxa"/>
            <w:tcBorders>
              <w:bottom w:val="single" w:sz="12" w:space="0" w:color="auto"/>
            </w:tcBorders>
            <w:vAlign w:val="center"/>
          </w:tcPr>
          <w:p w14:paraId="7F86719D" w14:textId="77777777" w:rsidR="00040BEB" w:rsidRPr="006C28BE" w:rsidRDefault="00040BEB" w:rsidP="006E1130">
            <w:pPr>
              <w:jc w:val="center"/>
              <w:rPr>
                <w:rFonts w:cstheme="minorHAnsi"/>
                <w:sz w:val="20"/>
                <w:szCs w:val="20"/>
              </w:rPr>
            </w:pPr>
          </w:p>
        </w:tc>
        <w:tc>
          <w:tcPr>
            <w:tcW w:w="3214" w:type="dxa"/>
            <w:tcBorders>
              <w:bottom w:val="single" w:sz="12" w:space="0" w:color="auto"/>
            </w:tcBorders>
          </w:tcPr>
          <w:p w14:paraId="63C195CF" w14:textId="77777777" w:rsidR="00040BEB" w:rsidRPr="006C28BE" w:rsidRDefault="00040BEB" w:rsidP="00B5327E">
            <w:pPr>
              <w:rPr>
                <w:rFonts w:cstheme="minorHAnsi"/>
                <w:sz w:val="20"/>
                <w:szCs w:val="20"/>
              </w:rPr>
            </w:pPr>
          </w:p>
        </w:tc>
        <w:tc>
          <w:tcPr>
            <w:tcW w:w="3543" w:type="dxa"/>
            <w:tcBorders>
              <w:bottom w:val="single" w:sz="12" w:space="0" w:color="auto"/>
              <w:right w:val="single" w:sz="12" w:space="0" w:color="auto"/>
            </w:tcBorders>
          </w:tcPr>
          <w:p w14:paraId="149D171E" w14:textId="77777777" w:rsidR="00040BEB" w:rsidRPr="006C28BE" w:rsidRDefault="00040BEB" w:rsidP="00B5327E">
            <w:pPr>
              <w:rPr>
                <w:rFonts w:cstheme="minorHAnsi"/>
                <w:sz w:val="20"/>
                <w:szCs w:val="20"/>
              </w:rPr>
            </w:pPr>
          </w:p>
        </w:tc>
      </w:tr>
    </w:tbl>
    <w:p w14:paraId="51961501" w14:textId="77777777" w:rsidR="00040BEB" w:rsidRPr="00D6177A" w:rsidRDefault="00040BEB" w:rsidP="004D332B">
      <w:pPr>
        <w:pStyle w:val="ListParagraph"/>
        <w:keepNext/>
        <w:spacing w:before="240"/>
        <w:ind w:left="0"/>
        <w:rPr>
          <w:rFonts w:asciiTheme="minorHAnsi" w:hAnsiTheme="minorHAnsi" w:cstheme="minorHAnsi"/>
          <w:b/>
        </w:rPr>
      </w:pPr>
    </w:p>
    <w:p w14:paraId="659DA89E" w14:textId="77777777" w:rsidR="00040BEB" w:rsidRPr="00D6177A" w:rsidRDefault="00040BEB">
      <w:pPr>
        <w:rPr>
          <w:rFonts w:eastAsia="MS Mincho" w:cstheme="minorHAnsi"/>
          <w:b/>
          <w:color w:val="000000" w:themeColor="text1"/>
          <w:lang w:eastAsia="zh-TW"/>
        </w:rPr>
      </w:pPr>
      <w:r w:rsidRPr="00D6177A">
        <w:rPr>
          <w:rFonts w:cstheme="minorHAnsi"/>
          <w:b/>
        </w:rPr>
        <w:br w:type="page"/>
      </w:r>
    </w:p>
    <w:p w14:paraId="2D7C25D0" w14:textId="1F65A60A" w:rsidR="004D332B" w:rsidRPr="000A5D04" w:rsidRDefault="004D332B" w:rsidP="004D332B">
      <w:pPr>
        <w:pStyle w:val="ListParagraph"/>
        <w:keepNext/>
        <w:spacing w:before="240"/>
        <w:ind w:left="0"/>
        <w:rPr>
          <w:rFonts w:asciiTheme="minorHAnsi" w:hAnsiTheme="minorHAnsi" w:cstheme="minorHAnsi"/>
          <w:b/>
          <w:sz w:val="24"/>
          <w:szCs w:val="24"/>
        </w:rPr>
      </w:pPr>
      <w:r w:rsidRPr="000A5D04">
        <w:rPr>
          <w:rFonts w:asciiTheme="minorHAnsi" w:hAnsiTheme="minorHAnsi" w:cstheme="minorHAnsi"/>
          <w:b/>
          <w:sz w:val="24"/>
          <w:szCs w:val="24"/>
        </w:rPr>
        <w:lastRenderedPageBreak/>
        <w:t>Standard 2</w:t>
      </w:r>
      <w:r w:rsidR="00537891" w:rsidRPr="000A5D04">
        <w:rPr>
          <w:rFonts w:asciiTheme="minorHAnsi" w:hAnsiTheme="minorHAnsi" w:cstheme="minorHAnsi"/>
          <w:b/>
          <w:sz w:val="24"/>
          <w:szCs w:val="24"/>
        </w:rPr>
        <w:t>:</w:t>
      </w:r>
      <w:r w:rsidR="000A5D04" w:rsidRPr="000A5D04">
        <w:rPr>
          <w:rFonts w:asciiTheme="minorHAnsi" w:hAnsiTheme="minorHAnsi" w:cstheme="minorHAnsi"/>
          <w:b/>
          <w:sz w:val="24"/>
          <w:szCs w:val="24"/>
        </w:rPr>
        <w:t xml:space="preserve"> </w:t>
      </w:r>
      <w:r w:rsidRPr="000A5D04">
        <w:rPr>
          <w:rFonts w:asciiTheme="minorHAnsi" w:hAnsiTheme="minorHAnsi" w:cstheme="minorHAnsi"/>
          <w:b/>
          <w:sz w:val="24"/>
          <w:szCs w:val="24"/>
        </w:rPr>
        <w:t>Child safety and wellbeing is embedded in organisational leadership, governance and culture</w:t>
      </w:r>
    </w:p>
    <w:p w14:paraId="159FE26A" w14:textId="77777777" w:rsidR="00537891" w:rsidRPr="00537891" w:rsidRDefault="00537891" w:rsidP="004D332B">
      <w:pPr>
        <w:pStyle w:val="ListParagraph"/>
        <w:keepNext/>
        <w:spacing w:before="240"/>
        <w:ind w:left="0"/>
        <w:rPr>
          <w:rFonts w:asciiTheme="minorHAnsi" w:hAnsiTheme="minorHAnsi" w:cstheme="minorHAnsi"/>
          <w:bCs/>
          <w:i/>
          <w:iCs/>
          <w:sz w:val="24"/>
          <w:szCs w:val="24"/>
        </w:rPr>
      </w:pPr>
    </w:p>
    <w:tbl>
      <w:tblPr>
        <w:tblStyle w:val="TableGrid"/>
        <w:tblW w:w="1431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65"/>
        <w:gridCol w:w="1238"/>
        <w:gridCol w:w="3224"/>
        <w:gridCol w:w="3685"/>
      </w:tblGrid>
      <w:tr w:rsidR="000A5D04" w:rsidRPr="00D6177A" w14:paraId="037F1A53" w14:textId="77777777" w:rsidTr="00FB4CE1">
        <w:tc>
          <w:tcPr>
            <w:tcW w:w="6165" w:type="dxa"/>
            <w:tcBorders>
              <w:top w:val="single" w:sz="12" w:space="0" w:color="auto"/>
              <w:bottom w:val="single" w:sz="12" w:space="0" w:color="auto"/>
            </w:tcBorders>
            <w:shd w:val="clear" w:color="auto" w:fill="D9D9D9" w:themeFill="background1" w:themeFillShade="D9"/>
            <w:vAlign w:val="center"/>
          </w:tcPr>
          <w:p w14:paraId="61B3227F" w14:textId="0A326579" w:rsidR="000A5D04" w:rsidRPr="00D6177A" w:rsidRDefault="000A5D04" w:rsidP="000A5D04">
            <w:pPr>
              <w:rPr>
                <w:rFonts w:cstheme="minorHAnsi"/>
              </w:rPr>
            </w:pPr>
            <w:r>
              <w:rPr>
                <w:rFonts w:cstheme="minorHAnsi"/>
                <w:b/>
                <w:bCs/>
              </w:rPr>
              <w:t xml:space="preserve">Child Safe </w:t>
            </w:r>
            <w:r w:rsidRPr="00D6177A">
              <w:rPr>
                <w:rFonts w:cstheme="minorHAnsi"/>
                <w:b/>
                <w:bCs/>
              </w:rPr>
              <w:t>Item</w:t>
            </w:r>
          </w:p>
        </w:tc>
        <w:tc>
          <w:tcPr>
            <w:tcW w:w="1238" w:type="dxa"/>
            <w:tcBorders>
              <w:top w:val="single" w:sz="12" w:space="0" w:color="auto"/>
              <w:bottom w:val="single" w:sz="12" w:space="0" w:color="auto"/>
            </w:tcBorders>
            <w:shd w:val="clear" w:color="auto" w:fill="D9D9D9" w:themeFill="background1" w:themeFillShade="D9"/>
            <w:vAlign w:val="center"/>
          </w:tcPr>
          <w:p w14:paraId="303F3D07" w14:textId="18D7D018" w:rsidR="000A5D04" w:rsidRPr="00D6177A" w:rsidRDefault="000A5D04" w:rsidP="000A5D04">
            <w:pPr>
              <w:rPr>
                <w:rFonts w:cstheme="minorHAnsi"/>
              </w:rPr>
            </w:pPr>
            <w:r>
              <w:rPr>
                <w:rFonts w:cstheme="minorHAnsi"/>
                <w:b/>
                <w:bCs/>
              </w:rPr>
              <w:t>Yes / No / Partially</w:t>
            </w:r>
          </w:p>
        </w:tc>
        <w:tc>
          <w:tcPr>
            <w:tcW w:w="3224" w:type="dxa"/>
            <w:tcBorders>
              <w:top w:val="single" w:sz="12" w:space="0" w:color="auto"/>
              <w:bottom w:val="single" w:sz="12" w:space="0" w:color="auto"/>
            </w:tcBorders>
            <w:shd w:val="clear" w:color="auto" w:fill="D9D9D9" w:themeFill="background1" w:themeFillShade="D9"/>
            <w:vAlign w:val="center"/>
          </w:tcPr>
          <w:p w14:paraId="0514F5AF" w14:textId="654C6DAA" w:rsidR="000A5D04" w:rsidRPr="00D6177A" w:rsidRDefault="000A5D04" w:rsidP="000A5D04">
            <w:pPr>
              <w:rPr>
                <w:rFonts w:cstheme="minorHAnsi"/>
              </w:rPr>
            </w:pPr>
            <w:r>
              <w:rPr>
                <w:rFonts w:cstheme="minorHAnsi"/>
                <w:b/>
                <w:bCs/>
              </w:rPr>
              <w:t>Reason for Response</w:t>
            </w:r>
          </w:p>
        </w:tc>
        <w:tc>
          <w:tcPr>
            <w:tcW w:w="3685" w:type="dxa"/>
            <w:tcBorders>
              <w:top w:val="single" w:sz="12" w:space="0" w:color="auto"/>
              <w:bottom w:val="single" w:sz="12" w:space="0" w:color="auto"/>
            </w:tcBorders>
            <w:shd w:val="clear" w:color="auto" w:fill="D9D9D9" w:themeFill="background1" w:themeFillShade="D9"/>
            <w:vAlign w:val="center"/>
          </w:tcPr>
          <w:p w14:paraId="102200A3" w14:textId="748870F6" w:rsidR="000A5D04" w:rsidRPr="00D6177A" w:rsidRDefault="000A5D04" w:rsidP="000A5D04">
            <w:pPr>
              <w:rPr>
                <w:rFonts w:cstheme="minorHAnsi"/>
              </w:rPr>
            </w:pPr>
            <w:r>
              <w:rPr>
                <w:rFonts w:cstheme="minorHAnsi"/>
                <w:b/>
                <w:bCs/>
              </w:rPr>
              <w:t xml:space="preserve">Opportunities &amp; </w:t>
            </w:r>
            <w:r w:rsidRPr="00D6177A">
              <w:rPr>
                <w:rFonts w:cstheme="minorHAnsi"/>
                <w:b/>
                <w:bCs/>
              </w:rPr>
              <w:t>Comments</w:t>
            </w:r>
          </w:p>
        </w:tc>
      </w:tr>
      <w:tr w:rsidR="00040BEB" w:rsidRPr="00D6177A" w14:paraId="77DE3C79" w14:textId="77777777" w:rsidTr="00FB4CE1">
        <w:tc>
          <w:tcPr>
            <w:tcW w:w="6165" w:type="dxa"/>
            <w:tcBorders>
              <w:top w:val="single" w:sz="12" w:space="0" w:color="auto"/>
            </w:tcBorders>
          </w:tcPr>
          <w:p w14:paraId="2B75BC24" w14:textId="77777777" w:rsidR="00040BEB" w:rsidRPr="005E4381" w:rsidRDefault="00040BEB" w:rsidP="00560BC5">
            <w:pPr>
              <w:pStyle w:val="ListParagraph"/>
              <w:numPr>
                <w:ilvl w:val="1"/>
                <w:numId w:val="14"/>
              </w:numPr>
              <w:spacing w:before="120" w:after="120"/>
              <w:ind w:left="454" w:hanging="431"/>
              <w:rPr>
                <w:rFonts w:ascii="Calibri" w:eastAsia="Calibri" w:hAnsi="Calibri" w:cs="Arial"/>
                <w:sz w:val="20"/>
                <w:szCs w:val="20"/>
                <w:lang w:eastAsia="en-AU"/>
              </w:rPr>
            </w:pPr>
            <w:r w:rsidRPr="005E4381">
              <w:rPr>
                <w:rFonts w:ascii="Calibri" w:eastAsia="Calibri" w:hAnsi="Calibri" w:cs="Arial"/>
                <w:sz w:val="20"/>
                <w:szCs w:val="20"/>
                <w:lang w:eastAsia="en-AU"/>
              </w:rPr>
              <w:t xml:space="preserve">The organisation makes a public commitment to child safety. </w:t>
            </w:r>
          </w:p>
        </w:tc>
        <w:tc>
          <w:tcPr>
            <w:tcW w:w="1238" w:type="dxa"/>
            <w:tcBorders>
              <w:top w:val="single" w:sz="12" w:space="0" w:color="auto"/>
            </w:tcBorders>
          </w:tcPr>
          <w:p w14:paraId="5EBF85D2" w14:textId="77777777" w:rsidR="00040BEB" w:rsidRPr="00D6177A" w:rsidRDefault="00040BEB" w:rsidP="00B5327E">
            <w:pPr>
              <w:rPr>
                <w:rFonts w:cstheme="minorHAnsi"/>
              </w:rPr>
            </w:pPr>
          </w:p>
        </w:tc>
        <w:tc>
          <w:tcPr>
            <w:tcW w:w="3224" w:type="dxa"/>
            <w:tcBorders>
              <w:top w:val="single" w:sz="12" w:space="0" w:color="auto"/>
            </w:tcBorders>
          </w:tcPr>
          <w:p w14:paraId="747DB3D6" w14:textId="77777777" w:rsidR="00040BEB" w:rsidRPr="00D6177A" w:rsidRDefault="00040BEB" w:rsidP="00B5327E">
            <w:pPr>
              <w:rPr>
                <w:rFonts w:cstheme="minorHAnsi"/>
              </w:rPr>
            </w:pPr>
          </w:p>
        </w:tc>
        <w:tc>
          <w:tcPr>
            <w:tcW w:w="3685" w:type="dxa"/>
            <w:tcBorders>
              <w:top w:val="single" w:sz="12" w:space="0" w:color="auto"/>
            </w:tcBorders>
          </w:tcPr>
          <w:p w14:paraId="1568FDD3" w14:textId="77777777" w:rsidR="00040BEB" w:rsidRPr="00D6177A" w:rsidRDefault="00040BEB" w:rsidP="00B5327E">
            <w:pPr>
              <w:rPr>
                <w:rFonts w:cstheme="minorHAnsi"/>
              </w:rPr>
            </w:pPr>
          </w:p>
        </w:tc>
      </w:tr>
      <w:tr w:rsidR="00040BEB" w:rsidRPr="00D6177A" w14:paraId="1C2C2140" w14:textId="77777777" w:rsidTr="00FB4CE1">
        <w:tc>
          <w:tcPr>
            <w:tcW w:w="6165" w:type="dxa"/>
          </w:tcPr>
          <w:p w14:paraId="088AC8D2" w14:textId="77777777" w:rsidR="00040BEB" w:rsidRPr="005E4381" w:rsidRDefault="00040BEB" w:rsidP="00560BC5">
            <w:pPr>
              <w:pStyle w:val="ListParagraph"/>
              <w:numPr>
                <w:ilvl w:val="1"/>
                <w:numId w:val="14"/>
              </w:numPr>
              <w:spacing w:before="120" w:after="120"/>
              <w:ind w:left="454" w:hanging="431"/>
              <w:rPr>
                <w:rFonts w:ascii="Calibri" w:eastAsia="Calibri" w:hAnsi="Calibri" w:cs="Arial"/>
                <w:sz w:val="20"/>
                <w:szCs w:val="20"/>
                <w:lang w:eastAsia="en-AU"/>
              </w:rPr>
            </w:pPr>
            <w:r w:rsidRPr="005E4381">
              <w:rPr>
                <w:rFonts w:ascii="Calibri" w:eastAsia="Calibri" w:hAnsi="Calibri" w:cs="Arial"/>
                <w:sz w:val="20"/>
                <w:szCs w:val="20"/>
                <w:lang w:eastAsia="en-AU"/>
              </w:rPr>
              <w:t>A child safe culture is championed and modelled at all levels of the organisation from the top down and bottom up.</w:t>
            </w:r>
          </w:p>
        </w:tc>
        <w:tc>
          <w:tcPr>
            <w:tcW w:w="1238" w:type="dxa"/>
          </w:tcPr>
          <w:p w14:paraId="4F46CEE5" w14:textId="77777777" w:rsidR="00040BEB" w:rsidRPr="00D6177A" w:rsidRDefault="00040BEB" w:rsidP="00B5327E">
            <w:pPr>
              <w:rPr>
                <w:rFonts w:cstheme="minorHAnsi"/>
              </w:rPr>
            </w:pPr>
          </w:p>
        </w:tc>
        <w:tc>
          <w:tcPr>
            <w:tcW w:w="3224" w:type="dxa"/>
          </w:tcPr>
          <w:p w14:paraId="6A7C0047" w14:textId="77777777" w:rsidR="00040BEB" w:rsidRPr="00D6177A" w:rsidRDefault="00040BEB" w:rsidP="00B5327E">
            <w:pPr>
              <w:rPr>
                <w:rFonts w:cstheme="minorHAnsi"/>
              </w:rPr>
            </w:pPr>
          </w:p>
        </w:tc>
        <w:tc>
          <w:tcPr>
            <w:tcW w:w="3685" w:type="dxa"/>
          </w:tcPr>
          <w:p w14:paraId="3223A2DF" w14:textId="77777777" w:rsidR="00040BEB" w:rsidRPr="00D6177A" w:rsidRDefault="00040BEB" w:rsidP="00B5327E">
            <w:pPr>
              <w:rPr>
                <w:rFonts w:cstheme="minorHAnsi"/>
              </w:rPr>
            </w:pPr>
          </w:p>
        </w:tc>
      </w:tr>
      <w:tr w:rsidR="00040BEB" w:rsidRPr="00D6177A" w14:paraId="670D30A0" w14:textId="77777777" w:rsidTr="00FB4CE1">
        <w:tc>
          <w:tcPr>
            <w:tcW w:w="6165" w:type="dxa"/>
          </w:tcPr>
          <w:p w14:paraId="16B2F48B" w14:textId="77777777" w:rsidR="00040BEB" w:rsidRPr="005E4381" w:rsidRDefault="00040BEB" w:rsidP="00560BC5">
            <w:pPr>
              <w:pStyle w:val="ListParagraph"/>
              <w:numPr>
                <w:ilvl w:val="1"/>
                <w:numId w:val="14"/>
              </w:numPr>
              <w:spacing w:before="120" w:after="120"/>
              <w:ind w:left="454" w:hanging="431"/>
              <w:rPr>
                <w:rFonts w:ascii="Calibri" w:eastAsia="Calibri" w:hAnsi="Calibri" w:cs="Arial"/>
                <w:sz w:val="20"/>
                <w:szCs w:val="20"/>
                <w:lang w:eastAsia="en-AU"/>
              </w:rPr>
            </w:pPr>
            <w:r w:rsidRPr="005E4381">
              <w:rPr>
                <w:rFonts w:ascii="Calibri" w:eastAsia="Calibri" w:hAnsi="Calibri" w:cs="Arial"/>
                <w:sz w:val="20"/>
                <w:szCs w:val="20"/>
                <w:lang w:eastAsia="en-AU"/>
              </w:rPr>
              <w:t xml:space="preserve">Governance arrangements facilitate implementation of the child safety and wellbeing policy at all levels. </w:t>
            </w:r>
          </w:p>
        </w:tc>
        <w:tc>
          <w:tcPr>
            <w:tcW w:w="1238" w:type="dxa"/>
          </w:tcPr>
          <w:p w14:paraId="6A5C2C58" w14:textId="77777777" w:rsidR="00040BEB" w:rsidRPr="00D6177A" w:rsidRDefault="00040BEB" w:rsidP="00B5327E">
            <w:pPr>
              <w:rPr>
                <w:rFonts w:cstheme="minorHAnsi"/>
              </w:rPr>
            </w:pPr>
          </w:p>
        </w:tc>
        <w:tc>
          <w:tcPr>
            <w:tcW w:w="3224" w:type="dxa"/>
          </w:tcPr>
          <w:p w14:paraId="6D1E207B" w14:textId="77777777" w:rsidR="00040BEB" w:rsidRPr="00D6177A" w:rsidRDefault="00040BEB" w:rsidP="00B5327E">
            <w:pPr>
              <w:rPr>
                <w:rFonts w:cstheme="minorHAnsi"/>
              </w:rPr>
            </w:pPr>
          </w:p>
        </w:tc>
        <w:tc>
          <w:tcPr>
            <w:tcW w:w="3685" w:type="dxa"/>
          </w:tcPr>
          <w:p w14:paraId="37D0F9D5" w14:textId="77777777" w:rsidR="00040BEB" w:rsidRPr="00D6177A" w:rsidRDefault="00040BEB" w:rsidP="00B5327E">
            <w:pPr>
              <w:rPr>
                <w:rFonts w:cstheme="minorHAnsi"/>
              </w:rPr>
            </w:pPr>
          </w:p>
        </w:tc>
      </w:tr>
      <w:tr w:rsidR="00040BEB" w:rsidRPr="00D6177A" w14:paraId="36326C0C" w14:textId="77777777" w:rsidTr="00FB4CE1">
        <w:tc>
          <w:tcPr>
            <w:tcW w:w="6165" w:type="dxa"/>
          </w:tcPr>
          <w:p w14:paraId="67C5A8D6" w14:textId="77777777" w:rsidR="00040BEB" w:rsidRPr="005E4381" w:rsidRDefault="00040BEB" w:rsidP="00560BC5">
            <w:pPr>
              <w:pStyle w:val="ListParagraph"/>
              <w:numPr>
                <w:ilvl w:val="1"/>
                <w:numId w:val="14"/>
              </w:numPr>
              <w:spacing w:before="120" w:after="120"/>
              <w:ind w:left="454" w:hanging="431"/>
              <w:rPr>
                <w:rFonts w:ascii="Calibri" w:eastAsia="Calibri" w:hAnsi="Calibri" w:cs="Arial"/>
                <w:sz w:val="20"/>
                <w:szCs w:val="20"/>
                <w:lang w:eastAsia="en-AU"/>
              </w:rPr>
            </w:pPr>
            <w:r w:rsidRPr="005E4381">
              <w:rPr>
                <w:rFonts w:ascii="Calibri" w:eastAsia="Calibri" w:hAnsi="Calibri" w:cs="Arial"/>
                <w:sz w:val="20"/>
                <w:szCs w:val="20"/>
                <w:lang w:eastAsia="en-AU"/>
              </w:rPr>
              <w:t xml:space="preserve">A Code of Conduct provides guidelines for staff and volunteers on expected behavioural standards and responsibilities. </w:t>
            </w:r>
          </w:p>
        </w:tc>
        <w:tc>
          <w:tcPr>
            <w:tcW w:w="1238" w:type="dxa"/>
          </w:tcPr>
          <w:p w14:paraId="24EB04BE" w14:textId="77777777" w:rsidR="00040BEB" w:rsidRPr="00D6177A" w:rsidRDefault="00040BEB" w:rsidP="00B5327E">
            <w:pPr>
              <w:rPr>
                <w:rFonts w:cstheme="minorHAnsi"/>
              </w:rPr>
            </w:pPr>
          </w:p>
        </w:tc>
        <w:tc>
          <w:tcPr>
            <w:tcW w:w="3224" w:type="dxa"/>
          </w:tcPr>
          <w:p w14:paraId="6721BCD2" w14:textId="77777777" w:rsidR="00040BEB" w:rsidRPr="00D6177A" w:rsidRDefault="00040BEB" w:rsidP="00B5327E">
            <w:pPr>
              <w:rPr>
                <w:rFonts w:cstheme="minorHAnsi"/>
              </w:rPr>
            </w:pPr>
          </w:p>
        </w:tc>
        <w:tc>
          <w:tcPr>
            <w:tcW w:w="3685" w:type="dxa"/>
          </w:tcPr>
          <w:p w14:paraId="1455AF4A" w14:textId="77777777" w:rsidR="00040BEB" w:rsidRPr="00D6177A" w:rsidRDefault="00040BEB" w:rsidP="00B5327E">
            <w:pPr>
              <w:rPr>
                <w:rFonts w:cstheme="minorHAnsi"/>
              </w:rPr>
            </w:pPr>
          </w:p>
        </w:tc>
      </w:tr>
      <w:tr w:rsidR="00040BEB" w:rsidRPr="00D6177A" w14:paraId="6F480480" w14:textId="77777777" w:rsidTr="00FB4CE1">
        <w:tc>
          <w:tcPr>
            <w:tcW w:w="6165" w:type="dxa"/>
          </w:tcPr>
          <w:p w14:paraId="73D9D8AD" w14:textId="77777777" w:rsidR="00040BEB" w:rsidRPr="005E4381" w:rsidRDefault="00040BEB" w:rsidP="00560BC5">
            <w:pPr>
              <w:pStyle w:val="ListParagraph"/>
              <w:numPr>
                <w:ilvl w:val="1"/>
                <w:numId w:val="14"/>
              </w:numPr>
              <w:spacing w:before="120" w:after="120"/>
              <w:ind w:left="454" w:hanging="431"/>
              <w:rPr>
                <w:rFonts w:ascii="Calibri" w:eastAsia="Calibri" w:hAnsi="Calibri" w:cs="Arial"/>
                <w:sz w:val="20"/>
                <w:szCs w:val="20"/>
                <w:lang w:eastAsia="en-AU"/>
              </w:rPr>
            </w:pPr>
            <w:r w:rsidRPr="005E4381">
              <w:rPr>
                <w:rFonts w:ascii="Calibri" w:eastAsia="Calibri" w:hAnsi="Calibri" w:cs="Arial"/>
                <w:sz w:val="20"/>
                <w:szCs w:val="20"/>
                <w:lang w:eastAsia="en-AU"/>
              </w:rPr>
              <w:t xml:space="preserve">Risk management strategies focus on preventing, identifying and mitigating risks to children and young people. </w:t>
            </w:r>
          </w:p>
        </w:tc>
        <w:tc>
          <w:tcPr>
            <w:tcW w:w="1238" w:type="dxa"/>
          </w:tcPr>
          <w:p w14:paraId="075A5625" w14:textId="77777777" w:rsidR="00040BEB" w:rsidRPr="00D6177A" w:rsidRDefault="00040BEB" w:rsidP="00B5327E">
            <w:pPr>
              <w:rPr>
                <w:rFonts w:cstheme="minorHAnsi"/>
              </w:rPr>
            </w:pPr>
          </w:p>
        </w:tc>
        <w:tc>
          <w:tcPr>
            <w:tcW w:w="3224" w:type="dxa"/>
          </w:tcPr>
          <w:p w14:paraId="2FA76F22" w14:textId="77777777" w:rsidR="00040BEB" w:rsidRPr="00D6177A" w:rsidRDefault="00040BEB" w:rsidP="00B5327E">
            <w:pPr>
              <w:rPr>
                <w:rFonts w:cstheme="minorHAnsi"/>
              </w:rPr>
            </w:pPr>
          </w:p>
        </w:tc>
        <w:tc>
          <w:tcPr>
            <w:tcW w:w="3685" w:type="dxa"/>
          </w:tcPr>
          <w:p w14:paraId="455F2CD7" w14:textId="77777777" w:rsidR="00040BEB" w:rsidRPr="00D6177A" w:rsidRDefault="00040BEB" w:rsidP="00B5327E">
            <w:pPr>
              <w:rPr>
                <w:rFonts w:cstheme="minorHAnsi"/>
              </w:rPr>
            </w:pPr>
          </w:p>
        </w:tc>
      </w:tr>
      <w:tr w:rsidR="00040BEB" w:rsidRPr="00D6177A" w14:paraId="17B4716B" w14:textId="77777777" w:rsidTr="00FB4CE1">
        <w:tc>
          <w:tcPr>
            <w:tcW w:w="6165" w:type="dxa"/>
          </w:tcPr>
          <w:p w14:paraId="42990BA9" w14:textId="59C69746" w:rsidR="00040BEB" w:rsidRPr="005E4381" w:rsidRDefault="00040BEB" w:rsidP="00560BC5">
            <w:pPr>
              <w:pStyle w:val="ListParagraph"/>
              <w:numPr>
                <w:ilvl w:val="1"/>
                <w:numId w:val="14"/>
              </w:numPr>
              <w:spacing w:before="120" w:after="120"/>
              <w:ind w:left="454" w:hanging="431"/>
              <w:rPr>
                <w:rFonts w:ascii="Calibri" w:eastAsia="Calibri" w:hAnsi="Calibri" w:cs="Arial"/>
                <w:sz w:val="20"/>
                <w:szCs w:val="20"/>
                <w:lang w:eastAsia="en-AU"/>
              </w:rPr>
            </w:pPr>
            <w:r w:rsidRPr="005E4381">
              <w:rPr>
                <w:rFonts w:ascii="Calibri" w:eastAsia="Calibri" w:hAnsi="Calibri" w:cs="Arial"/>
                <w:sz w:val="20"/>
                <w:szCs w:val="20"/>
                <w:lang w:eastAsia="en-AU"/>
              </w:rPr>
              <w:t>Staff and volunteers understand their obligations on information sharing and record</w:t>
            </w:r>
            <w:r w:rsidR="00981C5B">
              <w:rPr>
                <w:rFonts w:ascii="Calibri" w:eastAsia="Calibri" w:hAnsi="Calibri" w:cs="Arial"/>
                <w:sz w:val="20"/>
                <w:szCs w:val="20"/>
                <w:lang w:eastAsia="en-AU"/>
              </w:rPr>
              <w:t xml:space="preserve"> </w:t>
            </w:r>
            <w:r w:rsidRPr="005E4381">
              <w:rPr>
                <w:rFonts w:ascii="Calibri" w:eastAsia="Calibri" w:hAnsi="Calibri" w:cs="Arial"/>
                <w:sz w:val="20"/>
                <w:szCs w:val="20"/>
                <w:lang w:eastAsia="en-AU"/>
              </w:rPr>
              <w:t>keeping.</w:t>
            </w:r>
          </w:p>
        </w:tc>
        <w:tc>
          <w:tcPr>
            <w:tcW w:w="1238" w:type="dxa"/>
          </w:tcPr>
          <w:p w14:paraId="046117C8" w14:textId="77777777" w:rsidR="00040BEB" w:rsidRPr="00D6177A" w:rsidRDefault="00040BEB" w:rsidP="00B5327E">
            <w:pPr>
              <w:rPr>
                <w:rFonts w:cstheme="minorHAnsi"/>
              </w:rPr>
            </w:pPr>
          </w:p>
        </w:tc>
        <w:tc>
          <w:tcPr>
            <w:tcW w:w="3224" w:type="dxa"/>
          </w:tcPr>
          <w:p w14:paraId="1BDA0EC7" w14:textId="77777777" w:rsidR="00040BEB" w:rsidRPr="00D6177A" w:rsidRDefault="00040BEB" w:rsidP="00B5327E">
            <w:pPr>
              <w:rPr>
                <w:rFonts w:cstheme="minorHAnsi"/>
              </w:rPr>
            </w:pPr>
          </w:p>
        </w:tc>
        <w:tc>
          <w:tcPr>
            <w:tcW w:w="3685" w:type="dxa"/>
          </w:tcPr>
          <w:p w14:paraId="1775A7D6" w14:textId="77777777" w:rsidR="00040BEB" w:rsidRPr="00D6177A" w:rsidRDefault="00040BEB" w:rsidP="00B5327E">
            <w:pPr>
              <w:rPr>
                <w:rFonts w:cstheme="minorHAnsi"/>
              </w:rPr>
            </w:pPr>
          </w:p>
        </w:tc>
      </w:tr>
    </w:tbl>
    <w:p w14:paraId="693D7238" w14:textId="0E3C0F59" w:rsidR="00450883" w:rsidRPr="00D6177A" w:rsidRDefault="00450883" w:rsidP="00450883">
      <w:pPr>
        <w:pStyle w:val="ListParagraph"/>
        <w:keepNext/>
        <w:ind w:left="0"/>
        <w:rPr>
          <w:rFonts w:asciiTheme="minorHAnsi" w:hAnsiTheme="minorHAnsi" w:cstheme="minorHAnsi"/>
          <w:b/>
          <w:i/>
          <w:iCs/>
        </w:rPr>
      </w:pPr>
    </w:p>
    <w:p w14:paraId="6E7A0C2D" w14:textId="4D10BEC5" w:rsidR="00040BEB" w:rsidRPr="00D6177A" w:rsidRDefault="00040BEB">
      <w:pPr>
        <w:rPr>
          <w:rFonts w:eastAsia="MS Mincho" w:cstheme="minorHAnsi"/>
          <w:b/>
          <w:color w:val="000000" w:themeColor="text1"/>
          <w:lang w:eastAsia="zh-TW"/>
        </w:rPr>
      </w:pPr>
    </w:p>
    <w:p w14:paraId="0C572F25" w14:textId="77777777" w:rsidR="00FF3F12" w:rsidRDefault="00FF3F12">
      <w:pPr>
        <w:rPr>
          <w:rFonts w:eastAsia="MS Mincho" w:cstheme="minorHAnsi"/>
          <w:b/>
          <w:color w:val="000000" w:themeColor="text1"/>
          <w:sz w:val="24"/>
          <w:szCs w:val="24"/>
          <w:lang w:eastAsia="zh-TW"/>
        </w:rPr>
      </w:pPr>
      <w:r>
        <w:rPr>
          <w:rFonts w:cstheme="minorHAnsi"/>
          <w:b/>
          <w:sz w:val="24"/>
          <w:szCs w:val="24"/>
        </w:rPr>
        <w:br w:type="page"/>
      </w:r>
    </w:p>
    <w:p w14:paraId="2322C01F" w14:textId="4C6CFDF3" w:rsidR="00C479FD" w:rsidRDefault="00C479FD" w:rsidP="00C479FD">
      <w:pPr>
        <w:pStyle w:val="ListParagraph"/>
        <w:keepNext/>
        <w:spacing w:before="240"/>
        <w:ind w:left="0"/>
        <w:rPr>
          <w:rFonts w:asciiTheme="minorHAnsi" w:hAnsiTheme="minorHAnsi" w:cstheme="minorHAnsi"/>
          <w:b/>
          <w:sz w:val="24"/>
          <w:szCs w:val="24"/>
        </w:rPr>
      </w:pPr>
      <w:r w:rsidRPr="000A5D04">
        <w:rPr>
          <w:rFonts w:asciiTheme="minorHAnsi" w:hAnsiTheme="minorHAnsi" w:cstheme="minorHAnsi"/>
          <w:b/>
          <w:sz w:val="24"/>
          <w:szCs w:val="24"/>
        </w:rPr>
        <w:lastRenderedPageBreak/>
        <w:t>Standard 3</w:t>
      </w:r>
      <w:r w:rsidR="00537891" w:rsidRPr="000A5D04">
        <w:rPr>
          <w:rFonts w:asciiTheme="minorHAnsi" w:hAnsiTheme="minorHAnsi" w:cstheme="minorHAnsi"/>
          <w:b/>
          <w:sz w:val="24"/>
          <w:szCs w:val="24"/>
        </w:rPr>
        <w:t>:</w:t>
      </w:r>
      <w:r w:rsidR="000A5D04" w:rsidRPr="000A5D04">
        <w:rPr>
          <w:rFonts w:asciiTheme="minorHAnsi" w:hAnsiTheme="minorHAnsi" w:cstheme="minorHAnsi"/>
          <w:b/>
          <w:sz w:val="24"/>
          <w:szCs w:val="24"/>
        </w:rPr>
        <w:t xml:space="preserve"> </w:t>
      </w:r>
      <w:r w:rsidRPr="000A5D04">
        <w:rPr>
          <w:rFonts w:asciiTheme="minorHAnsi" w:hAnsiTheme="minorHAnsi" w:cstheme="minorHAnsi"/>
          <w:b/>
          <w:sz w:val="24"/>
          <w:szCs w:val="24"/>
        </w:rPr>
        <w:t>Children and young people are empowered about their rights, participate in decisions affecting them and are taken seriously</w:t>
      </w:r>
    </w:p>
    <w:p w14:paraId="591C6B13" w14:textId="77777777" w:rsidR="000A5D04" w:rsidRPr="000A5D04" w:rsidRDefault="000A5D04" w:rsidP="00C479FD">
      <w:pPr>
        <w:pStyle w:val="ListParagraph"/>
        <w:keepNext/>
        <w:spacing w:before="240"/>
        <w:ind w:left="0"/>
        <w:rPr>
          <w:rFonts w:asciiTheme="minorHAnsi" w:hAnsiTheme="minorHAnsi" w:cstheme="minorHAnsi"/>
          <w:b/>
          <w:sz w:val="24"/>
          <w:szCs w:val="24"/>
        </w:rPr>
      </w:pPr>
    </w:p>
    <w:tbl>
      <w:tblPr>
        <w:tblStyle w:val="TableGrid"/>
        <w:tblW w:w="1431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65"/>
        <w:gridCol w:w="1238"/>
        <w:gridCol w:w="3224"/>
        <w:gridCol w:w="3685"/>
      </w:tblGrid>
      <w:tr w:rsidR="000A5D04" w:rsidRPr="00D6177A" w14:paraId="448D48F9" w14:textId="77777777" w:rsidTr="00FB4CE1">
        <w:tc>
          <w:tcPr>
            <w:tcW w:w="6165" w:type="dxa"/>
            <w:tcBorders>
              <w:top w:val="single" w:sz="12" w:space="0" w:color="auto"/>
              <w:bottom w:val="single" w:sz="12" w:space="0" w:color="auto"/>
            </w:tcBorders>
            <w:shd w:val="clear" w:color="auto" w:fill="D9D9D9" w:themeFill="background1" w:themeFillShade="D9"/>
            <w:vAlign w:val="center"/>
          </w:tcPr>
          <w:p w14:paraId="47ED6649" w14:textId="1C1AE367" w:rsidR="000A5D04" w:rsidRPr="00D6177A" w:rsidRDefault="000A5D04" w:rsidP="000A5D04">
            <w:pPr>
              <w:rPr>
                <w:rFonts w:cstheme="minorHAnsi"/>
              </w:rPr>
            </w:pPr>
            <w:r>
              <w:rPr>
                <w:rFonts w:cstheme="minorHAnsi"/>
                <w:b/>
                <w:bCs/>
              </w:rPr>
              <w:t xml:space="preserve">Child Safe </w:t>
            </w:r>
            <w:r w:rsidRPr="00D6177A">
              <w:rPr>
                <w:rFonts w:cstheme="minorHAnsi"/>
                <w:b/>
                <w:bCs/>
              </w:rPr>
              <w:t>Item</w:t>
            </w:r>
          </w:p>
        </w:tc>
        <w:tc>
          <w:tcPr>
            <w:tcW w:w="1238" w:type="dxa"/>
            <w:tcBorders>
              <w:top w:val="single" w:sz="12" w:space="0" w:color="auto"/>
              <w:bottom w:val="single" w:sz="12" w:space="0" w:color="auto"/>
            </w:tcBorders>
            <w:shd w:val="clear" w:color="auto" w:fill="D9D9D9" w:themeFill="background1" w:themeFillShade="D9"/>
            <w:vAlign w:val="center"/>
          </w:tcPr>
          <w:p w14:paraId="7979D3DC" w14:textId="6BECB7EB" w:rsidR="000A5D04" w:rsidRPr="00D6177A" w:rsidRDefault="000A5D04" w:rsidP="000A5D04">
            <w:pPr>
              <w:rPr>
                <w:rFonts w:cstheme="minorHAnsi"/>
              </w:rPr>
            </w:pPr>
            <w:r>
              <w:rPr>
                <w:rFonts w:cstheme="minorHAnsi"/>
                <w:b/>
                <w:bCs/>
              </w:rPr>
              <w:t>Yes / No / Partially</w:t>
            </w:r>
          </w:p>
        </w:tc>
        <w:tc>
          <w:tcPr>
            <w:tcW w:w="3224" w:type="dxa"/>
            <w:tcBorders>
              <w:top w:val="single" w:sz="12" w:space="0" w:color="auto"/>
              <w:bottom w:val="single" w:sz="12" w:space="0" w:color="auto"/>
            </w:tcBorders>
            <w:shd w:val="clear" w:color="auto" w:fill="D9D9D9" w:themeFill="background1" w:themeFillShade="D9"/>
            <w:vAlign w:val="center"/>
          </w:tcPr>
          <w:p w14:paraId="51C19ADA" w14:textId="29A58728" w:rsidR="000A5D04" w:rsidRPr="00D6177A" w:rsidRDefault="000A5D04" w:rsidP="000A5D04">
            <w:pPr>
              <w:rPr>
                <w:rFonts w:cstheme="minorHAnsi"/>
              </w:rPr>
            </w:pPr>
            <w:r>
              <w:rPr>
                <w:rFonts w:cstheme="minorHAnsi"/>
                <w:b/>
                <w:bCs/>
              </w:rPr>
              <w:t>Reason for Response</w:t>
            </w:r>
          </w:p>
        </w:tc>
        <w:tc>
          <w:tcPr>
            <w:tcW w:w="3685" w:type="dxa"/>
            <w:tcBorders>
              <w:top w:val="single" w:sz="12" w:space="0" w:color="auto"/>
              <w:bottom w:val="single" w:sz="12" w:space="0" w:color="auto"/>
            </w:tcBorders>
            <w:shd w:val="clear" w:color="auto" w:fill="D9D9D9" w:themeFill="background1" w:themeFillShade="D9"/>
            <w:vAlign w:val="center"/>
          </w:tcPr>
          <w:p w14:paraId="0B5E87D2" w14:textId="5D6C07C5" w:rsidR="000A5D04" w:rsidRPr="00D6177A" w:rsidRDefault="000A5D04" w:rsidP="000A5D04">
            <w:pPr>
              <w:rPr>
                <w:rFonts w:cstheme="minorHAnsi"/>
              </w:rPr>
            </w:pPr>
            <w:r>
              <w:rPr>
                <w:rFonts w:cstheme="minorHAnsi"/>
                <w:b/>
                <w:bCs/>
              </w:rPr>
              <w:t xml:space="preserve">Opportunities &amp; </w:t>
            </w:r>
            <w:r w:rsidRPr="00D6177A">
              <w:rPr>
                <w:rFonts w:cstheme="minorHAnsi"/>
                <w:b/>
                <w:bCs/>
              </w:rPr>
              <w:t>Comments</w:t>
            </w:r>
          </w:p>
        </w:tc>
      </w:tr>
      <w:tr w:rsidR="00040BEB" w:rsidRPr="00D6177A" w14:paraId="12A8C6AA" w14:textId="77777777" w:rsidTr="00FB4CE1">
        <w:tc>
          <w:tcPr>
            <w:tcW w:w="6165" w:type="dxa"/>
            <w:tcBorders>
              <w:top w:val="single" w:sz="12" w:space="0" w:color="auto"/>
            </w:tcBorders>
          </w:tcPr>
          <w:p w14:paraId="4735C432" w14:textId="77777777" w:rsidR="00040BEB" w:rsidRPr="005E4381" w:rsidRDefault="00040BEB" w:rsidP="00560BC5">
            <w:pPr>
              <w:pStyle w:val="ListParagraph"/>
              <w:numPr>
                <w:ilvl w:val="1"/>
                <w:numId w:val="19"/>
              </w:numPr>
              <w:spacing w:before="120" w:after="120"/>
              <w:ind w:left="454" w:hanging="431"/>
              <w:rPr>
                <w:rFonts w:ascii="Calibri" w:eastAsia="Calibri" w:hAnsi="Calibri" w:cs="Arial"/>
                <w:sz w:val="20"/>
                <w:szCs w:val="20"/>
                <w:lang w:eastAsia="en-AU"/>
              </w:rPr>
            </w:pPr>
            <w:r w:rsidRPr="005E4381">
              <w:rPr>
                <w:rFonts w:ascii="Calibri" w:eastAsia="Calibri" w:hAnsi="Calibri" w:cs="Arial"/>
                <w:sz w:val="20"/>
                <w:szCs w:val="20"/>
                <w:lang w:eastAsia="en-AU"/>
              </w:rPr>
              <w:t xml:space="preserve">Children and young people are informed about all of their rights, including to safety, information and participation. </w:t>
            </w:r>
          </w:p>
        </w:tc>
        <w:tc>
          <w:tcPr>
            <w:tcW w:w="1238" w:type="dxa"/>
            <w:tcBorders>
              <w:top w:val="single" w:sz="12" w:space="0" w:color="auto"/>
            </w:tcBorders>
          </w:tcPr>
          <w:p w14:paraId="74B48EB3" w14:textId="77777777" w:rsidR="00040BEB" w:rsidRPr="00D6177A" w:rsidRDefault="00040BEB" w:rsidP="00B5327E">
            <w:pPr>
              <w:rPr>
                <w:rFonts w:cstheme="minorHAnsi"/>
              </w:rPr>
            </w:pPr>
          </w:p>
        </w:tc>
        <w:tc>
          <w:tcPr>
            <w:tcW w:w="3224" w:type="dxa"/>
            <w:tcBorders>
              <w:top w:val="single" w:sz="12" w:space="0" w:color="auto"/>
            </w:tcBorders>
          </w:tcPr>
          <w:p w14:paraId="4DD34F61" w14:textId="77777777" w:rsidR="00040BEB" w:rsidRPr="00D6177A" w:rsidRDefault="00040BEB" w:rsidP="00B5327E">
            <w:pPr>
              <w:rPr>
                <w:rFonts w:cstheme="minorHAnsi"/>
              </w:rPr>
            </w:pPr>
          </w:p>
        </w:tc>
        <w:tc>
          <w:tcPr>
            <w:tcW w:w="3685" w:type="dxa"/>
            <w:tcBorders>
              <w:top w:val="single" w:sz="12" w:space="0" w:color="auto"/>
            </w:tcBorders>
          </w:tcPr>
          <w:p w14:paraId="3E991AE0" w14:textId="77777777" w:rsidR="00040BEB" w:rsidRPr="00D6177A" w:rsidRDefault="00040BEB" w:rsidP="00B5327E">
            <w:pPr>
              <w:rPr>
                <w:rFonts w:cstheme="minorHAnsi"/>
              </w:rPr>
            </w:pPr>
          </w:p>
        </w:tc>
      </w:tr>
      <w:tr w:rsidR="00040BEB" w:rsidRPr="00D6177A" w14:paraId="3C3A6433" w14:textId="77777777" w:rsidTr="00FB4CE1">
        <w:tc>
          <w:tcPr>
            <w:tcW w:w="6165" w:type="dxa"/>
          </w:tcPr>
          <w:p w14:paraId="1DFA56F8" w14:textId="77777777" w:rsidR="00040BEB" w:rsidRPr="005E4381" w:rsidRDefault="00040BEB" w:rsidP="00560BC5">
            <w:pPr>
              <w:pStyle w:val="ListParagraph"/>
              <w:numPr>
                <w:ilvl w:val="1"/>
                <w:numId w:val="19"/>
              </w:numPr>
              <w:spacing w:before="120" w:after="120"/>
              <w:ind w:left="454" w:hanging="431"/>
              <w:rPr>
                <w:rFonts w:ascii="Calibri" w:eastAsia="Calibri" w:hAnsi="Calibri" w:cs="Arial"/>
                <w:sz w:val="20"/>
                <w:szCs w:val="20"/>
                <w:lang w:eastAsia="en-AU"/>
              </w:rPr>
            </w:pPr>
            <w:r w:rsidRPr="005E4381">
              <w:rPr>
                <w:rFonts w:ascii="Calibri" w:eastAsia="Calibri" w:hAnsi="Calibri" w:cs="Arial"/>
                <w:sz w:val="20"/>
                <w:szCs w:val="20"/>
                <w:lang w:eastAsia="en-AU"/>
              </w:rPr>
              <w:t xml:space="preserve">The importance of friendships is recognised and support from peers is encouraged, to help children and young people feel safe and be less isolated. </w:t>
            </w:r>
          </w:p>
        </w:tc>
        <w:tc>
          <w:tcPr>
            <w:tcW w:w="1238" w:type="dxa"/>
          </w:tcPr>
          <w:p w14:paraId="27E738A5" w14:textId="77777777" w:rsidR="00040BEB" w:rsidRPr="00D6177A" w:rsidRDefault="00040BEB" w:rsidP="00B5327E">
            <w:pPr>
              <w:rPr>
                <w:rFonts w:cstheme="minorHAnsi"/>
              </w:rPr>
            </w:pPr>
          </w:p>
        </w:tc>
        <w:tc>
          <w:tcPr>
            <w:tcW w:w="3224" w:type="dxa"/>
          </w:tcPr>
          <w:p w14:paraId="6C74CF88" w14:textId="77777777" w:rsidR="00040BEB" w:rsidRPr="00D6177A" w:rsidRDefault="00040BEB" w:rsidP="00B5327E">
            <w:pPr>
              <w:rPr>
                <w:rFonts w:cstheme="minorHAnsi"/>
              </w:rPr>
            </w:pPr>
          </w:p>
        </w:tc>
        <w:tc>
          <w:tcPr>
            <w:tcW w:w="3685" w:type="dxa"/>
          </w:tcPr>
          <w:p w14:paraId="584A7A15" w14:textId="77777777" w:rsidR="00040BEB" w:rsidRPr="00D6177A" w:rsidRDefault="00040BEB" w:rsidP="00B5327E">
            <w:pPr>
              <w:rPr>
                <w:rFonts w:cstheme="minorHAnsi"/>
              </w:rPr>
            </w:pPr>
          </w:p>
        </w:tc>
      </w:tr>
      <w:tr w:rsidR="00040BEB" w:rsidRPr="00D6177A" w14:paraId="71DEF75B" w14:textId="77777777" w:rsidTr="00FB4CE1">
        <w:tc>
          <w:tcPr>
            <w:tcW w:w="6165" w:type="dxa"/>
          </w:tcPr>
          <w:p w14:paraId="7F0F84C1" w14:textId="77777777" w:rsidR="00040BEB" w:rsidRPr="005E4381" w:rsidRDefault="00040BEB" w:rsidP="00560BC5">
            <w:pPr>
              <w:pStyle w:val="ListParagraph"/>
              <w:numPr>
                <w:ilvl w:val="1"/>
                <w:numId w:val="19"/>
              </w:numPr>
              <w:spacing w:before="120" w:after="120"/>
              <w:ind w:left="454" w:hanging="431"/>
              <w:rPr>
                <w:rFonts w:ascii="Calibri" w:eastAsia="Calibri" w:hAnsi="Calibri" w:cs="Arial"/>
                <w:sz w:val="20"/>
                <w:szCs w:val="20"/>
                <w:lang w:eastAsia="en-AU"/>
              </w:rPr>
            </w:pPr>
            <w:r w:rsidRPr="005E4381">
              <w:rPr>
                <w:rFonts w:ascii="Calibri" w:eastAsia="Calibri" w:hAnsi="Calibri" w:cs="Arial"/>
                <w:sz w:val="20"/>
                <w:szCs w:val="20"/>
                <w:lang w:eastAsia="en-AU"/>
              </w:rPr>
              <w:t xml:space="preserve">Where relevant to the setting or context, children and young people are offered access to sexual abuse prevention programs and to relevant related information in an age appropriate way. </w:t>
            </w:r>
          </w:p>
        </w:tc>
        <w:tc>
          <w:tcPr>
            <w:tcW w:w="1238" w:type="dxa"/>
          </w:tcPr>
          <w:p w14:paraId="1164E5A4" w14:textId="77777777" w:rsidR="00040BEB" w:rsidRPr="00D6177A" w:rsidRDefault="00040BEB" w:rsidP="00B5327E">
            <w:pPr>
              <w:rPr>
                <w:rFonts w:cstheme="minorHAnsi"/>
              </w:rPr>
            </w:pPr>
          </w:p>
        </w:tc>
        <w:tc>
          <w:tcPr>
            <w:tcW w:w="3224" w:type="dxa"/>
          </w:tcPr>
          <w:p w14:paraId="66CA6C10" w14:textId="77777777" w:rsidR="00040BEB" w:rsidRPr="00D6177A" w:rsidRDefault="00040BEB" w:rsidP="00B5327E">
            <w:pPr>
              <w:rPr>
                <w:rFonts w:cstheme="minorHAnsi"/>
              </w:rPr>
            </w:pPr>
          </w:p>
        </w:tc>
        <w:tc>
          <w:tcPr>
            <w:tcW w:w="3685" w:type="dxa"/>
          </w:tcPr>
          <w:p w14:paraId="7EA09772" w14:textId="77777777" w:rsidR="00040BEB" w:rsidRPr="00D6177A" w:rsidRDefault="00040BEB" w:rsidP="00B5327E">
            <w:pPr>
              <w:rPr>
                <w:rFonts w:cstheme="minorHAnsi"/>
              </w:rPr>
            </w:pPr>
          </w:p>
        </w:tc>
      </w:tr>
      <w:tr w:rsidR="00040BEB" w:rsidRPr="00D6177A" w14:paraId="6C818FD9" w14:textId="77777777" w:rsidTr="00FB4CE1">
        <w:tc>
          <w:tcPr>
            <w:tcW w:w="6165" w:type="dxa"/>
          </w:tcPr>
          <w:p w14:paraId="362A3909" w14:textId="77777777" w:rsidR="00040BEB" w:rsidRPr="005E4381" w:rsidRDefault="00040BEB" w:rsidP="00560BC5">
            <w:pPr>
              <w:pStyle w:val="ListParagraph"/>
              <w:numPr>
                <w:ilvl w:val="1"/>
                <w:numId w:val="19"/>
              </w:numPr>
              <w:spacing w:before="120" w:after="120"/>
              <w:ind w:left="454" w:hanging="431"/>
              <w:rPr>
                <w:rFonts w:ascii="Calibri" w:eastAsia="Calibri" w:hAnsi="Calibri" w:cs="Arial"/>
                <w:sz w:val="20"/>
                <w:szCs w:val="20"/>
                <w:lang w:eastAsia="en-AU"/>
              </w:rPr>
            </w:pPr>
            <w:r w:rsidRPr="005E4381">
              <w:rPr>
                <w:rFonts w:ascii="Calibri" w:eastAsia="Calibri" w:hAnsi="Calibri" w:cs="Arial"/>
                <w:sz w:val="20"/>
                <w:szCs w:val="20"/>
                <w:lang w:eastAsia="en-AU"/>
              </w:rPr>
              <w:t xml:space="preserve">Staff and volunteers are attuned to signs of harm and facilitate child-friendly ways for children and young people to express their views, participate in decision-making and raise their concerns. </w:t>
            </w:r>
          </w:p>
        </w:tc>
        <w:tc>
          <w:tcPr>
            <w:tcW w:w="1238" w:type="dxa"/>
          </w:tcPr>
          <w:p w14:paraId="0CDADAB3" w14:textId="77777777" w:rsidR="00040BEB" w:rsidRPr="00D6177A" w:rsidRDefault="00040BEB" w:rsidP="00B5327E">
            <w:pPr>
              <w:rPr>
                <w:rFonts w:cstheme="minorHAnsi"/>
              </w:rPr>
            </w:pPr>
          </w:p>
        </w:tc>
        <w:tc>
          <w:tcPr>
            <w:tcW w:w="3224" w:type="dxa"/>
          </w:tcPr>
          <w:p w14:paraId="4304C2FE" w14:textId="77777777" w:rsidR="00040BEB" w:rsidRPr="00D6177A" w:rsidRDefault="00040BEB" w:rsidP="00B5327E">
            <w:pPr>
              <w:rPr>
                <w:rFonts w:cstheme="minorHAnsi"/>
              </w:rPr>
            </w:pPr>
          </w:p>
        </w:tc>
        <w:tc>
          <w:tcPr>
            <w:tcW w:w="3685" w:type="dxa"/>
          </w:tcPr>
          <w:p w14:paraId="28B96C6E" w14:textId="77777777" w:rsidR="00040BEB" w:rsidRPr="00D6177A" w:rsidRDefault="00040BEB" w:rsidP="00B5327E">
            <w:pPr>
              <w:rPr>
                <w:rFonts w:cstheme="minorHAnsi"/>
              </w:rPr>
            </w:pPr>
          </w:p>
        </w:tc>
      </w:tr>
      <w:tr w:rsidR="00040BEB" w:rsidRPr="00D6177A" w14:paraId="26565140" w14:textId="77777777" w:rsidTr="00FB4CE1">
        <w:tc>
          <w:tcPr>
            <w:tcW w:w="6165" w:type="dxa"/>
          </w:tcPr>
          <w:p w14:paraId="46009EAC" w14:textId="77777777" w:rsidR="00040BEB" w:rsidRPr="005E4381" w:rsidRDefault="00040BEB" w:rsidP="00560BC5">
            <w:pPr>
              <w:pStyle w:val="ListParagraph"/>
              <w:numPr>
                <w:ilvl w:val="1"/>
                <w:numId w:val="19"/>
              </w:numPr>
              <w:spacing w:before="120" w:after="120"/>
              <w:ind w:left="454" w:hanging="431"/>
              <w:rPr>
                <w:rFonts w:ascii="Calibri" w:eastAsia="Calibri" w:hAnsi="Calibri" w:cs="Arial"/>
                <w:sz w:val="20"/>
                <w:szCs w:val="20"/>
                <w:lang w:eastAsia="en-AU"/>
              </w:rPr>
            </w:pPr>
            <w:r w:rsidRPr="005E4381">
              <w:rPr>
                <w:rFonts w:ascii="Calibri" w:eastAsia="Calibri" w:hAnsi="Calibri" w:cs="Arial"/>
                <w:sz w:val="20"/>
                <w:szCs w:val="20"/>
                <w:lang w:eastAsia="en-AU"/>
              </w:rPr>
              <w:t xml:space="preserve">Organisations have strategies in place to develop a culture that facilitates participation and is responsive to the input of children and young people. </w:t>
            </w:r>
          </w:p>
        </w:tc>
        <w:tc>
          <w:tcPr>
            <w:tcW w:w="1238" w:type="dxa"/>
          </w:tcPr>
          <w:p w14:paraId="20D41756" w14:textId="77777777" w:rsidR="00040BEB" w:rsidRPr="00D6177A" w:rsidRDefault="00040BEB" w:rsidP="00B5327E">
            <w:pPr>
              <w:rPr>
                <w:rFonts w:cstheme="minorHAnsi"/>
              </w:rPr>
            </w:pPr>
          </w:p>
        </w:tc>
        <w:tc>
          <w:tcPr>
            <w:tcW w:w="3224" w:type="dxa"/>
          </w:tcPr>
          <w:p w14:paraId="038FF279" w14:textId="77777777" w:rsidR="00040BEB" w:rsidRPr="00D6177A" w:rsidRDefault="00040BEB" w:rsidP="00B5327E">
            <w:pPr>
              <w:rPr>
                <w:rFonts w:cstheme="minorHAnsi"/>
              </w:rPr>
            </w:pPr>
          </w:p>
        </w:tc>
        <w:tc>
          <w:tcPr>
            <w:tcW w:w="3685" w:type="dxa"/>
          </w:tcPr>
          <w:p w14:paraId="4455B039" w14:textId="77777777" w:rsidR="00040BEB" w:rsidRPr="00D6177A" w:rsidRDefault="00040BEB" w:rsidP="00B5327E">
            <w:pPr>
              <w:rPr>
                <w:rFonts w:cstheme="minorHAnsi"/>
              </w:rPr>
            </w:pPr>
          </w:p>
        </w:tc>
      </w:tr>
      <w:tr w:rsidR="00040BEB" w:rsidRPr="00D6177A" w14:paraId="641E0345" w14:textId="77777777" w:rsidTr="00FB4CE1">
        <w:tc>
          <w:tcPr>
            <w:tcW w:w="6165" w:type="dxa"/>
          </w:tcPr>
          <w:p w14:paraId="0862179C" w14:textId="77777777" w:rsidR="00040BEB" w:rsidRPr="005E4381" w:rsidRDefault="00040BEB" w:rsidP="00560BC5">
            <w:pPr>
              <w:pStyle w:val="ListParagraph"/>
              <w:numPr>
                <w:ilvl w:val="1"/>
                <w:numId w:val="19"/>
              </w:numPr>
              <w:spacing w:before="120" w:after="120"/>
              <w:ind w:left="454" w:hanging="431"/>
              <w:rPr>
                <w:rFonts w:ascii="Calibri" w:eastAsia="Calibri" w:hAnsi="Calibri" w:cs="Arial"/>
                <w:sz w:val="20"/>
                <w:szCs w:val="20"/>
                <w:lang w:eastAsia="en-AU"/>
              </w:rPr>
            </w:pPr>
            <w:r w:rsidRPr="005E4381">
              <w:rPr>
                <w:rFonts w:ascii="Calibri" w:eastAsia="Calibri" w:hAnsi="Calibri" w:cs="Arial"/>
                <w:sz w:val="20"/>
                <w:szCs w:val="20"/>
                <w:lang w:eastAsia="en-AU"/>
              </w:rPr>
              <w:t>Organisations provide opportunities for children and young people to participate and are responsive to their contributions, thereby strengthening confidence and engagement.</w:t>
            </w:r>
          </w:p>
        </w:tc>
        <w:tc>
          <w:tcPr>
            <w:tcW w:w="1238" w:type="dxa"/>
          </w:tcPr>
          <w:p w14:paraId="3630796A" w14:textId="77777777" w:rsidR="00040BEB" w:rsidRPr="00D6177A" w:rsidRDefault="00040BEB" w:rsidP="00B5327E">
            <w:pPr>
              <w:rPr>
                <w:rFonts w:cstheme="minorHAnsi"/>
              </w:rPr>
            </w:pPr>
          </w:p>
        </w:tc>
        <w:tc>
          <w:tcPr>
            <w:tcW w:w="3224" w:type="dxa"/>
          </w:tcPr>
          <w:p w14:paraId="7CAEA4C1" w14:textId="77777777" w:rsidR="00040BEB" w:rsidRPr="00D6177A" w:rsidRDefault="00040BEB" w:rsidP="00B5327E">
            <w:pPr>
              <w:rPr>
                <w:rFonts w:cstheme="minorHAnsi"/>
              </w:rPr>
            </w:pPr>
          </w:p>
        </w:tc>
        <w:tc>
          <w:tcPr>
            <w:tcW w:w="3685" w:type="dxa"/>
          </w:tcPr>
          <w:p w14:paraId="52F38ABB" w14:textId="77777777" w:rsidR="00040BEB" w:rsidRPr="00D6177A" w:rsidRDefault="00040BEB" w:rsidP="00B5327E">
            <w:pPr>
              <w:rPr>
                <w:rFonts w:cstheme="minorHAnsi"/>
              </w:rPr>
            </w:pPr>
          </w:p>
        </w:tc>
      </w:tr>
    </w:tbl>
    <w:p w14:paraId="057C7A66" w14:textId="77777777" w:rsidR="000A5D04" w:rsidRDefault="000A5D04" w:rsidP="001541C6">
      <w:pPr>
        <w:pStyle w:val="ListParagraph"/>
        <w:keepNext/>
        <w:spacing w:before="240"/>
        <w:ind w:left="0"/>
        <w:rPr>
          <w:rFonts w:asciiTheme="minorHAnsi" w:hAnsiTheme="minorHAnsi" w:cstheme="minorHAnsi"/>
          <w:b/>
        </w:rPr>
      </w:pPr>
    </w:p>
    <w:p w14:paraId="43654A7A" w14:textId="77777777" w:rsidR="00FF3F12" w:rsidRDefault="00FF3F12">
      <w:pPr>
        <w:rPr>
          <w:rFonts w:eastAsia="MS Mincho" w:cstheme="minorHAnsi"/>
          <w:b/>
          <w:color w:val="000000" w:themeColor="text1"/>
          <w:sz w:val="24"/>
          <w:szCs w:val="24"/>
          <w:lang w:eastAsia="zh-TW"/>
        </w:rPr>
      </w:pPr>
      <w:r>
        <w:rPr>
          <w:rFonts w:cstheme="minorHAnsi"/>
          <w:b/>
          <w:sz w:val="24"/>
          <w:szCs w:val="24"/>
        </w:rPr>
        <w:br w:type="page"/>
      </w:r>
    </w:p>
    <w:p w14:paraId="14502FB6" w14:textId="07B84615" w:rsidR="001541C6" w:rsidRDefault="001541C6" w:rsidP="001541C6">
      <w:pPr>
        <w:pStyle w:val="ListParagraph"/>
        <w:keepNext/>
        <w:spacing w:before="240"/>
        <w:ind w:left="0"/>
        <w:rPr>
          <w:rFonts w:asciiTheme="minorHAnsi" w:hAnsiTheme="minorHAnsi" w:cstheme="minorHAnsi"/>
          <w:b/>
          <w:sz w:val="24"/>
          <w:szCs w:val="24"/>
        </w:rPr>
      </w:pPr>
      <w:r w:rsidRPr="000A5D04">
        <w:rPr>
          <w:rFonts w:asciiTheme="minorHAnsi" w:hAnsiTheme="minorHAnsi" w:cstheme="minorHAnsi"/>
          <w:b/>
          <w:sz w:val="24"/>
          <w:szCs w:val="24"/>
        </w:rPr>
        <w:lastRenderedPageBreak/>
        <w:t>Standard 4</w:t>
      </w:r>
      <w:r w:rsidR="000A5D04" w:rsidRPr="000A5D04">
        <w:rPr>
          <w:rFonts w:asciiTheme="minorHAnsi" w:hAnsiTheme="minorHAnsi" w:cstheme="minorHAnsi"/>
          <w:b/>
          <w:sz w:val="24"/>
          <w:szCs w:val="24"/>
        </w:rPr>
        <w:t xml:space="preserve">: </w:t>
      </w:r>
      <w:r w:rsidRPr="000A5D04">
        <w:rPr>
          <w:rFonts w:asciiTheme="minorHAnsi" w:hAnsiTheme="minorHAnsi" w:cstheme="minorHAnsi"/>
          <w:b/>
          <w:sz w:val="24"/>
          <w:szCs w:val="24"/>
        </w:rPr>
        <w:t>Families and communities are informed, and involved in promoting child safety and wellbeing</w:t>
      </w:r>
    </w:p>
    <w:p w14:paraId="0BF9B34D" w14:textId="77777777" w:rsidR="000A5D04" w:rsidRPr="000A5D04" w:rsidRDefault="000A5D04" w:rsidP="001541C6">
      <w:pPr>
        <w:pStyle w:val="ListParagraph"/>
        <w:keepNext/>
        <w:spacing w:before="240"/>
        <w:ind w:left="0"/>
        <w:rPr>
          <w:rFonts w:asciiTheme="minorHAnsi" w:hAnsiTheme="minorHAnsi" w:cstheme="minorHAnsi"/>
          <w:b/>
          <w:sz w:val="24"/>
          <w:szCs w:val="24"/>
        </w:rPr>
      </w:pPr>
    </w:p>
    <w:tbl>
      <w:tblPr>
        <w:tblStyle w:val="TableGrid"/>
        <w:tblW w:w="1431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65"/>
        <w:gridCol w:w="1238"/>
        <w:gridCol w:w="3224"/>
        <w:gridCol w:w="3685"/>
      </w:tblGrid>
      <w:tr w:rsidR="000A5D04" w:rsidRPr="00D6177A" w14:paraId="3BA8B870" w14:textId="77777777" w:rsidTr="00FB4CE1">
        <w:tc>
          <w:tcPr>
            <w:tcW w:w="6165" w:type="dxa"/>
            <w:tcBorders>
              <w:top w:val="single" w:sz="12" w:space="0" w:color="auto"/>
              <w:bottom w:val="single" w:sz="12" w:space="0" w:color="auto"/>
            </w:tcBorders>
            <w:shd w:val="clear" w:color="auto" w:fill="D9D9D9" w:themeFill="background1" w:themeFillShade="D9"/>
            <w:vAlign w:val="center"/>
          </w:tcPr>
          <w:p w14:paraId="2FA06100" w14:textId="674D2F7A" w:rsidR="000A5D04" w:rsidRPr="00D6177A" w:rsidRDefault="000A5D04" w:rsidP="000A5D04">
            <w:pPr>
              <w:rPr>
                <w:rFonts w:cstheme="minorHAnsi"/>
              </w:rPr>
            </w:pPr>
            <w:r>
              <w:rPr>
                <w:rFonts w:cstheme="minorHAnsi"/>
                <w:b/>
                <w:bCs/>
              </w:rPr>
              <w:t xml:space="preserve">Child Safe </w:t>
            </w:r>
            <w:r w:rsidRPr="00D6177A">
              <w:rPr>
                <w:rFonts w:cstheme="minorHAnsi"/>
                <w:b/>
                <w:bCs/>
              </w:rPr>
              <w:t>Item</w:t>
            </w:r>
          </w:p>
        </w:tc>
        <w:tc>
          <w:tcPr>
            <w:tcW w:w="1238" w:type="dxa"/>
            <w:tcBorders>
              <w:top w:val="single" w:sz="12" w:space="0" w:color="auto"/>
              <w:bottom w:val="single" w:sz="12" w:space="0" w:color="auto"/>
            </w:tcBorders>
            <w:shd w:val="clear" w:color="auto" w:fill="D9D9D9" w:themeFill="background1" w:themeFillShade="D9"/>
            <w:vAlign w:val="center"/>
          </w:tcPr>
          <w:p w14:paraId="36B617D0" w14:textId="419ABF70" w:rsidR="000A5D04" w:rsidRPr="00D6177A" w:rsidRDefault="000A5D04" w:rsidP="000A5D04">
            <w:pPr>
              <w:rPr>
                <w:rFonts w:cstheme="minorHAnsi"/>
              </w:rPr>
            </w:pPr>
            <w:r>
              <w:rPr>
                <w:rFonts w:cstheme="minorHAnsi"/>
                <w:b/>
                <w:bCs/>
              </w:rPr>
              <w:t>Yes / No / Partially</w:t>
            </w:r>
          </w:p>
        </w:tc>
        <w:tc>
          <w:tcPr>
            <w:tcW w:w="3224" w:type="dxa"/>
            <w:tcBorders>
              <w:top w:val="single" w:sz="12" w:space="0" w:color="auto"/>
              <w:bottom w:val="single" w:sz="12" w:space="0" w:color="auto"/>
            </w:tcBorders>
            <w:shd w:val="clear" w:color="auto" w:fill="D9D9D9" w:themeFill="background1" w:themeFillShade="D9"/>
            <w:vAlign w:val="center"/>
          </w:tcPr>
          <w:p w14:paraId="02BC661A" w14:textId="1F904567" w:rsidR="000A5D04" w:rsidRPr="00D6177A" w:rsidRDefault="000A5D04" w:rsidP="000A5D04">
            <w:pPr>
              <w:rPr>
                <w:rFonts w:cstheme="minorHAnsi"/>
              </w:rPr>
            </w:pPr>
            <w:r>
              <w:rPr>
                <w:rFonts w:cstheme="minorHAnsi"/>
                <w:b/>
                <w:bCs/>
              </w:rPr>
              <w:t>Reason for Response</w:t>
            </w:r>
          </w:p>
        </w:tc>
        <w:tc>
          <w:tcPr>
            <w:tcW w:w="3685" w:type="dxa"/>
            <w:tcBorders>
              <w:top w:val="single" w:sz="12" w:space="0" w:color="auto"/>
              <w:bottom w:val="single" w:sz="12" w:space="0" w:color="auto"/>
            </w:tcBorders>
            <w:shd w:val="clear" w:color="auto" w:fill="D9D9D9" w:themeFill="background1" w:themeFillShade="D9"/>
            <w:vAlign w:val="center"/>
          </w:tcPr>
          <w:p w14:paraId="10A59744" w14:textId="6C39B55B" w:rsidR="000A5D04" w:rsidRPr="00D6177A" w:rsidRDefault="000A5D04" w:rsidP="000A5D04">
            <w:pPr>
              <w:rPr>
                <w:rFonts w:cstheme="minorHAnsi"/>
              </w:rPr>
            </w:pPr>
            <w:r>
              <w:rPr>
                <w:rFonts w:cstheme="minorHAnsi"/>
                <w:b/>
                <w:bCs/>
              </w:rPr>
              <w:t xml:space="preserve">Opportunities &amp; </w:t>
            </w:r>
            <w:r w:rsidRPr="00D6177A">
              <w:rPr>
                <w:rFonts w:cstheme="minorHAnsi"/>
                <w:b/>
                <w:bCs/>
              </w:rPr>
              <w:t>Comments</w:t>
            </w:r>
          </w:p>
        </w:tc>
      </w:tr>
      <w:tr w:rsidR="00040BEB" w:rsidRPr="00D6177A" w14:paraId="22DFC21E" w14:textId="77777777" w:rsidTr="00FB4CE1">
        <w:tc>
          <w:tcPr>
            <w:tcW w:w="6165" w:type="dxa"/>
            <w:tcBorders>
              <w:top w:val="single" w:sz="12" w:space="0" w:color="auto"/>
            </w:tcBorders>
          </w:tcPr>
          <w:p w14:paraId="0A7ADC22" w14:textId="77777777" w:rsidR="00040BEB" w:rsidRPr="00EF1494" w:rsidRDefault="00040BEB" w:rsidP="00560BC5">
            <w:pPr>
              <w:pStyle w:val="ListParagraph"/>
              <w:numPr>
                <w:ilvl w:val="1"/>
                <w:numId w:val="20"/>
              </w:numPr>
              <w:spacing w:before="120" w:after="120"/>
              <w:ind w:left="454" w:hanging="431"/>
              <w:rPr>
                <w:rFonts w:ascii="Calibri" w:eastAsia="Calibri" w:hAnsi="Calibri" w:cs="Arial"/>
                <w:sz w:val="20"/>
                <w:szCs w:val="20"/>
                <w:lang w:eastAsia="en-AU"/>
              </w:rPr>
            </w:pPr>
            <w:r w:rsidRPr="00EF1494">
              <w:rPr>
                <w:rFonts w:ascii="Calibri" w:eastAsia="Calibri" w:hAnsi="Calibri" w:cs="Arial"/>
                <w:sz w:val="20"/>
                <w:szCs w:val="20"/>
                <w:lang w:eastAsia="en-AU"/>
              </w:rPr>
              <w:t xml:space="preserve">Families participate in decisions affecting their child. </w:t>
            </w:r>
          </w:p>
        </w:tc>
        <w:tc>
          <w:tcPr>
            <w:tcW w:w="1238" w:type="dxa"/>
            <w:tcBorders>
              <w:top w:val="single" w:sz="12" w:space="0" w:color="auto"/>
            </w:tcBorders>
          </w:tcPr>
          <w:p w14:paraId="265BB1AF" w14:textId="77777777" w:rsidR="00040BEB" w:rsidRPr="00D6177A" w:rsidRDefault="00040BEB" w:rsidP="00B5327E">
            <w:pPr>
              <w:rPr>
                <w:rFonts w:cstheme="minorHAnsi"/>
              </w:rPr>
            </w:pPr>
          </w:p>
        </w:tc>
        <w:tc>
          <w:tcPr>
            <w:tcW w:w="3224" w:type="dxa"/>
            <w:tcBorders>
              <w:top w:val="single" w:sz="12" w:space="0" w:color="auto"/>
            </w:tcBorders>
          </w:tcPr>
          <w:p w14:paraId="26BC5C4B" w14:textId="77777777" w:rsidR="00040BEB" w:rsidRPr="00D6177A" w:rsidRDefault="00040BEB" w:rsidP="00B5327E">
            <w:pPr>
              <w:rPr>
                <w:rFonts w:cstheme="minorHAnsi"/>
              </w:rPr>
            </w:pPr>
          </w:p>
        </w:tc>
        <w:tc>
          <w:tcPr>
            <w:tcW w:w="3685" w:type="dxa"/>
            <w:tcBorders>
              <w:top w:val="single" w:sz="12" w:space="0" w:color="auto"/>
            </w:tcBorders>
          </w:tcPr>
          <w:p w14:paraId="232D7B4B" w14:textId="77777777" w:rsidR="00040BEB" w:rsidRPr="00D6177A" w:rsidRDefault="00040BEB" w:rsidP="00B5327E">
            <w:pPr>
              <w:rPr>
                <w:rFonts w:cstheme="minorHAnsi"/>
              </w:rPr>
            </w:pPr>
          </w:p>
        </w:tc>
      </w:tr>
      <w:tr w:rsidR="00040BEB" w:rsidRPr="00D6177A" w14:paraId="5AC737F3" w14:textId="77777777" w:rsidTr="00FB4CE1">
        <w:tc>
          <w:tcPr>
            <w:tcW w:w="6165" w:type="dxa"/>
          </w:tcPr>
          <w:p w14:paraId="509B65F1" w14:textId="77777777" w:rsidR="00040BEB" w:rsidRPr="00EF1494" w:rsidRDefault="00040BEB" w:rsidP="00560BC5">
            <w:pPr>
              <w:pStyle w:val="ListParagraph"/>
              <w:numPr>
                <w:ilvl w:val="1"/>
                <w:numId w:val="20"/>
              </w:numPr>
              <w:spacing w:before="120" w:after="120"/>
              <w:ind w:left="454" w:hanging="431"/>
              <w:rPr>
                <w:rFonts w:ascii="Calibri" w:eastAsia="Calibri" w:hAnsi="Calibri" w:cs="Arial"/>
                <w:sz w:val="20"/>
                <w:szCs w:val="20"/>
                <w:lang w:eastAsia="en-AU"/>
              </w:rPr>
            </w:pPr>
            <w:r w:rsidRPr="00EF1494">
              <w:rPr>
                <w:rFonts w:ascii="Calibri" w:eastAsia="Calibri" w:hAnsi="Calibri" w:cs="Arial"/>
                <w:sz w:val="20"/>
                <w:szCs w:val="20"/>
                <w:lang w:eastAsia="en-AU"/>
              </w:rPr>
              <w:t xml:space="preserve">The organisation engages and openly communicates with families and the community about its child safe approach and relevant information is accessible. </w:t>
            </w:r>
          </w:p>
        </w:tc>
        <w:tc>
          <w:tcPr>
            <w:tcW w:w="1238" w:type="dxa"/>
          </w:tcPr>
          <w:p w14:paraId="74A2AF48" w14:textId="77777777" w:rsidR="00040BEB" w:rsidRPr="00D6177A" w:rsidRDefault="00040BEB" w:rsidP="00B5327E">
            <w:pPr>
              <w:rPr>
                <w:rFonts w:cstheme="minorHAnsi"/>
              </w:rPr>
            </w:pPr>
          </w:p>
        </w:tc>
        <w:tc>
          <w:tcPr>
            <w:tcW w:w="3224" w:type="dxa"/>
          </w:tcPr>
          <w:p w14:paraId="202B4A1B" w14:textId="77777777" w:rsidR="00040BEB" w:rsidRPr="00D6177A" w:rsidRDefault="00040BEB" w:rsidP="00B5327E">
            <w:pPr>
              <w:rPr>
                <w:rFonts w:cstheme="minorHAnsi"/>
              </w:rPr>
            </w:pPr>
          </w:p>
        </w:tc>
        <w:tc>
          <w:tcPr>
            <w:tcW w:w="3685" w:type="dxa"/>
          </w:tcPr>
          <w:p w14:paraId="37C6A57B" w14:textId="77777777" w:rsidR="00040BEB" w:rsidRPr="00D6177A" w:rsidRDefault="00040BEB" w:rsidP="00B5327E">
            <w:pPr>
              <w:rPr>
                <w:rFonts w:cstheme="minorHAnsi"/>
              </w:rPr>
            </w:pPr>
          </w:p>
        </w:tc>
      </w:tr>
      <w:tr w:rsidR="00040BEB" w:rsidRPr="00D6177A" w14:paraId="79EEC316" w14:textId="77777777" w:rsidTr="00FB4CE1">
        <w:tc>
          <w:tcPr>
            <w:tcW w:w="6165" w:type="dxa"/>
          </w:tcPr>
          <w:p w14:paraId="2EEBF562" w14:textId="77777777" w:rsidR="00040BEB" w:rsidRPr="00EF1494" w:rsidRDefault="00040BEB" w:rsidP="00560BC5">
            <w:pPr>
              <w:pStyle w:val="ListParagraph"/>
              <w:numPr>
                <w:ilvl w:val="1"/>
                <w:numId w:val="20"/>
              </w:numPr>
              <w:spacing w:before="120" w:after="120"/>
              <w:ind w:left="454" w:hanging="431"/>
              <w:rPr>
                <w:rFonts w:ascii="Calibri" w:eastAsia="Calibri" w:hAnsi="Calibri" w:cs="Arial"/>
                <w:sz w:val="20"/>
                <w:szCs w:val="20"/>
                <w:lang w:eastAsia="en-AU"/>
              </w:rPr>
            </w:pPr>
            <w:r w:rsidRPr="00EF1494">
              <w:rPr>
                <w:rFonts w:ascii="Calibri" w:eastAsia="Calibri" w:hAnsi="Calibri" w:cs="Arial"/>
                <w:sz w:val="20"/>
                <w:szCs w:val="20"/>
                <w:lang w:eastAsia="en-AU"/>
              </w:rPr>
              <w:t xml:space="preserve">Families and communities have a say in the development and review of the organisation’s policies and practices. </w:t>
            </w:r>
          </w:p>
        </w:tc>
        <w:tc>
          <w:tcPr>
            <w:tcW w:w="1238" w:type="dxa"/>
          </w:tcPr>
          <w:p w14:paraId="2D3176F6" w14:textId="77777777" w:rsidR="00040BEB" w:rsidRPr="00D6177A" w:rsidRDefault="00040BEB" w:rsidP="00B5327E">
            <w:pPr>
              <w:rPr>
                <w:rFonts w:cstheme="minorHAnsi"/>
              </w:rPr>
            </w:pPr>
          </w:p>
        </w:tc>
        <w:tc>
          <w:tcPr>
            <w:tcW w:w="3224" w:type="dxa"/>
          </w:tcPr>
          <w:p w14:paraId="5DAD8459" w14:textId="77777777" w:rsidR="00040BEB" w:rsidRPr="00D6177A" w:rsidRDefault="00040BEB" w:rsidP="00B5327E">
            <w:pPr>
              <w:rPr>
                <w:rFonts w:cstheme="minorHAnsi"/>
              </w:rPr>
            </w:pPr>
          </w:p>
        </w:tc>
        <w:tc>
          <w:tcPr>
            <w:tcW w:w="3685" w:type="dxa"/>
          </w:tcPr>
          <w:p w14:paraId="64BB2106" w14:textId="77777777" w:rsidR="00040BEB" w:rsidRPr="00D6177A" w:rsidRDefault="00040BEB" w:rsidP="00B5327E">
            <w:pPr>
              <w:rPr>
                <w:rFonts w:cstheme="minorHAnsi"/>
              </w:rPr>
            </w:pPr>
          </w:p>
        </w:tc>
      </w:tr>
      <w:tr w:rsidR="00040BEB" w:rsidRPr="00D6177A" w14:paraId="3582319D" w14:textId="77777777" w:rsidTr="00FB4CE1">
        <w:tc>
          <w:tcPr>
            <w:tcW w:w="6165" w:type="dxa"/>
          </w:tcPr>
          <w:p w14:paraId="57D62804" w14:textId="77777777" w:rsidR="00040BEB" w:rsidRPr="00EF1494" w:rsidRDefault="00040BEB" w:rsidP="00560BC5">
            <w:pPr>
              <w:pStyle w:val="ListParagraph"/>
              <w:numPr>
                <w:ilvl w:val="1"/>
                <w:numId w:val="20"/>
              </w:numPr>
              <w:spacing w:before="120" w:after="120"/>
              <w:ind w:left="454" w:hanging="431"/>
              <w:rPr>
                <w:rFonts w:ascii="Calibri" w:eastAsia="Calibri" w:hAnsi="Calibri" w:cs="Arial"/>
                <w:sz w:val="20"/>
                <w:szCs w:val="20"/>
                <w:lang w:eastAsia="en-AU"/>
              </w:rPr>
            </w:pPr>
            <w:r w:rsidRPr="00EF1494">
              <w:rPr>
                <w:rFonts w:ascii="Calibri" w:eastAsia="Calibri" w:hAnsi="Calibri" w:cs="Arial"/>
                <w:sz w:val="20"/>
                <w:szCs w:val="20"/>
                <w:lang w:eastAsia="en-AU"/>
              </w:rPr>
              <w:t>Families, carers and the community are informed about the organisation’s operations and governance.</w:t>
            </w:r>
          </w:p>
        </w:tc>
        <w:tc>
          <w:tcPr>
            <w:tcW w:w="1238" w:type="dxa"/>
          </w:tcPr>
          <w:p w14:paraId="4DCA14FE" w14:textId="77777777" w:rsidR="00040BEB" w:rsidRPr="00D6177A" w:rsidRDefault="00040BEB" w:rsidP="00B5327E">
            <w:pPr>
              <w:rPr>
                <w:rFonts w:cstheme="minorHAnsi"/>
              </w:rPr>
            </w:pPr>
          </w:p>
        </w:tc>
        <w:tc>
          <w:tcPr>
            <w:tcW w:w="3224" w:type="dxa"/>
          </w:tcPr>
          <w:p w14:paraId="5C94318F" w14:textId="77777777" w:rsidR="00040BEB" w:rsidRPr="00D6177A" w:rsidRDefault="00040BEB" w:rsidP="00B5327E">
            <w:pPr>
              <w:rPr>
                <w:rFonts w:cstheme="minorHAnsi"/>
              </w:rPr>
            </w:pPr>
          </w:p>
        </w:tc>
        <w:tc>
          <w:tcPr>
            <w:tcW w:w="3685" w:type="dxa"/>
          </w:tcPr>
          <w:p w14:paraId="3C3E1A42" w14:textId="77777777" w:rsidR="00040BEB" w:rsidRPr="00D6177A" w:rsidRDefault="00040BEB" w:rsidP="00B5327E">
            <w:pPr>
              <w:rPr>
                <w:rFonts w:cstheme="minorHAnsi"/>
              </w:rPr>
            </w:pPr>
          </w:p>
        </w:tc>
      </w:tr>
    </w:tbl>
    <w:p w14:paraId="27B98C82" w14:textId="2CD4DDAB" w:rsidR="001541C6" w:rsidRDefault="001541C6" w:rsidP="00450883">
      <w:pPr>
        <w:pStyle w:val="ListParagraph"/>
        <w:keepNext/>
        <w:ind w:left="0"/>
        <w:rPr>
          <w:rFonts w:asciiTheme="minorHAnsi" w:hAnsiTheme="minorHAnsi" w:cstheme="minorHAnsi"/>
          <w:b/>
          <w:i/>
          <w:iCs/>
        </w:rPr>
      </w:pPr>
    </w:p>
    <w:p w14:paraId="7D48BBD7" w14:textId="6A5B1553" w:rsidR="004F6EB2" w:rsidRDefault="004F6EB2" w:rsidP="00450883">
      <w:pPr>
        <w:pStyle w:val="ListParagraph"/>
        <w:keepNext/>
        <w:ind w:left="0"/>
        <w:rPr>
          <w:rFonts w:asciiTheme="minorHAnsi" w:hAnsiTheme="minorHAnsi" w:cstheme="minorHAnsi"/>
          <w:b/>
          <w:i/>
          <w:iCs/>
        </w:rPr>
      </w:pPr>
    </w:p>
    <w:p w14:paraId="2E5CDA88" w14:textId="677296D6" w:rsidR="00040BEB" w:rsidRPr="00D6177A" w:rsidRDefault="00040BEB">
      <w:pPr>
        <w:rPr>
          <w:rFonts w:eastAsia="MS Mincho" w:cstheme="minorHAnsi"/>
          <w:b/>
          <w:color w:val="000000" w:themeColor="text1"/>
          <w:lang w:eastAsia="zh-TW"/>
        </w:rPr>
      </w:pPr>
    </w:p>
    <w:p w14:paraId="7C5DED26" w14:textId="77777777" w:rsidR="00FF3F12" w:rsidRDefault="00FF3F12">
      <w:pPr>
        <w:rPr>
          <w:rFonts w:eastAsia="MS Mincho" w:cstheme="minorHAnsi"/>
          <w:b/>
          <w:color w:val="000000" w:themeColor="text1"/>
          <w:sz w:val="24"/>
          <w:szCs w:val="24"/>
          <w:lang w:eastAsia="zh-TW"/>
        </w:rPr>
      </w:pPr>
      <w:r>
        <w:rPr>
          <w:rFonts w:cstheme="minorHAnsi"/>
          <w:b/>
          <w:sz w:val="24"/>
          <w:szCs w:val="24"/>
        </w:rPr>
        <w:br w:type="page"/>
      </w:r>
    </w:p>
    <w:p w14:paraId="2081A979" w14:textId="1FE702AA" w:rsidR="00030678" w:rsidRDefault="00030678" w:rsidP="00030678">
      <w:pPr>
        <w:pStyle w:val="ListParagraph"/>
        <w:keepNext/>
        <w:spacing w:before="240"/>
        <w:ind w:left="0"/>
        <w:rPr>
          <w:rFonts w:asciiTheme="minorHAnsi" w:hAnsiTheme="minorHAnsi" w:cstheme="minorHAnsi"/>
          <w:b/>
          <w:sz w:val="24"/>
          <w:szCs w:val="24"/>
        </w:rPr>
      </w:pPr>
      <w:r w:rsidRPr="000A5D04">
        <w:rPr>
          <w:rFonts w:asciiTheme="minorHAnsi" w:hAnsiTheme="minorHAnsi" w:cstheme="minorHAnsi"/>
          <w:b/>
          <w:sz w:val="24"/>
          <w:szCs w:val="24"/>
        </w:rPr>
        <w:lastRenderedPageBreak/>
        <w:t>Standard 5</w:t>
      </w:r>
      <w:r w:rsidR="000A5D04" w:rsidRPr="000A5D04">
        <w:rPr>
          <w:rFonts w:asciiTheme="minorHAnsi" w:hAnsiTheme="minorHAnsi" w:cstheme="minorHAnsi"/>
          <w:b/>
          <w:sz w:val="24"/>
          <w:szCs w:val="24"/>
        </w:rPr>
        <w:t xml:space="preserve">: </w:t>
      </w:r>
      <w:r w:rsidRPr="000A5D04">
        <w:rPr>
          <w:rFonts w:asciiTheme="minorHAnsi" w:hAnsiTheme="minorHAnsi" w:cstheme="minorHAnsi"/>
          <w:b/>
          <w:sz w:val="24"/>
          <w:szCs w:val="24"/>
        </w:rPr>
        <w:t>Equity is upheld and diverse needs respected in policy and practice</w:t>
      </w:r>
    </w:p>
    <w:p w14:paraId="5B1D2B34" w14:textId="77777777" w:rsidR="000A5D04" w:rsidRPr="000A5D04" w:rsidRDefault="000A5D04" w:rsidP="00030678">
      <w:pPr>
        <w:pStyle w:val="ListParagraph"/>
        <w:keepNext/>
        <w:spacing w:before="240"/>
        <w:ind w:left="0"/>
        <w:rPr>
          <w:rFonts w:asciiTheme="minorHAnsi" w:hAnsiTheme="minorHAnsi" w:cstheme="minorHAnsi"/>
          <w:b/>
          <w:sz w:val="24"/>
          <w:szCs w:val="24"/>
        </w:rPr>
      </w:pPr>
    </w:p>
    <w:tbl>
      <w:tblPr>
        <w:tblStyle w:val="TableGrid"/>
        <w:tblW w:w="1431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65"/>
        <w:gridCol w:w="1238"/>
        <w:gridCol w:w="3082"/>
        <w:gridCol w:w="3827"/>
      </w:tblGrid>
      <w:tr w:rsidR="000A5D04" w:rsidRPr="00D6177A" w14:paraId="31ED622D" w14:textId="77777777" w:rsidTr="00FB4CE1">
        <w:tc>
          <w:tcPr>
            <w:tcW w:w="6165" w:type="dxa"/>
            <w:tcBorders>
              <w:top w:val="single" w:sz="12" w:space="0" w:color="auto"/>
              <w:bottom w:val="single" w:sz="12" w:space="0" w:color="auto"/>
            </w:tcBorders>
            <w:shd w:val="clear" w:color="auto" w:fill="D9D9D9" w:themeFill="background1" w:themeFillShade="D9"/>
            <w:vAlign w:val="center"/>
          </w:tcPr>
          <w:p w14:paraId="0AE27157" w14:textId="4A03731E" w:rsidR="000A5D04" w:rsidRPr="00D6177A" w:rsidRDefault="000A5D04" w:rsidP="000A5D04">
            <w:pPr>
              <w:rPr>
                <w:rFonts w:cstheme="minorHAnsi"/>
              </w:rPr>
            </w:pPr>
            <w:r>
              <w:rPr>
                <w:rFonts w:cstheme="minorHAnsi"/>
                <w:b/>
                <w:bCs/>
              </w:rPr>
              <w:t xml:space="preserve">Child Safe </w:t>
            </w:r>
            <w:r w:rsidRPr="00D6177A">
              <w:rPr>
                <w:rFonts w:cstheme="minorHAnsi"/>
                <w:b/>
                <w:bCs/>
              </w:rPr>
              <w:t>Item</w:t>
            </w:r>
          </w:p>
        </w:tc>
        <w:tc>
          <w:tcPr>
            <w:tcW w:w="1238" w:type="dxa"/>
            <w:tcBorders>
              <w:top w:val="single" w:sz="12" w:space="0" w:color="auto"/>
              <w:bottom w:val="single" w:sz="12" w:space="0" w:color="auto"/>
            </w:tcBorders>
            <w:shd w:val="clear" w:color="auto" w:fill="D9D9D9" w:themeFill="background1" w:themeFillShade="D9"/>
            <w:vAlign w:val="center"/>
          </w:tcPr>
          <w:p w14:paraId="2C22CE94" w14:textId="7A6FD854" w:rsidR="000A5D04" w:rsidRPr="00D6177A" w:rsidRDefault="000A5D04" w:rsidP="000A5D04">
            <w:pPr>
              <w:rPr>
                <w:rFonts w:cstheme="minorHAnsi"/>
              </w:rPr>
            </w:pPr>
            <w:r>
              <w:rPr>
                <w:rFonts w:cstheme="minorHAnsi"/>
                <w:b/>
                <w:bCs/>
              </w:rPr>
              <w:t>Yes / No / Partially</w:t>
            </w:r>
          </w:p>
        </w:tc>
        <w:tc>
          <w:tcPr>
            <w:tcW w:w="3082" w:type="dxa"/>
            <w:tcBorders>
              <w:top w:val="single" w:sz="12" w:space="0" w:color="auto"/>
              <w:bottom w:val="single" w:sz="12" w:space="0" w:color="auto"/>
            </w:tcBorders>
            <w:shd w:val="clear" w:color="auto" w:fill="D9D9D9" w:themeFill="background1" w:themeFillShade="D9"/>
            <w:vAlign w:val="center"/>
          </w:tcPr>
          <w:p w14:paraId="4E5BD18A" w14:textId="1948E56E" w:rsidR="000A5D04" w:rsidRPr="00D6177A" w:rsidRDefault="000A5D04" w:rsidP="000A5D04">
            <w:pPr>
              <w:rPr>
                <w:rFonts w:cstheme="minorHAnsi"/>
              </w:rPr>
            </w:pPr>
            <w:r>
              <w:rPr>
                <w:rFonts w:cstheme="minorHAnsi"/>
                <w:b/>
                <w:bCs/>
              </w:rPr>
              <w:t>Reason for Response</w:t>
            </w:r>
          </w:p>
        </w:tc>
        <w:tc>
          <w:tcPr>
            <w:tcW w:w="3827" w:type="dxa"/>
            <w:tcBorders>
              <w:top w:val="single" w:sz="12" w:space="0" w:color="auto"/>
              <w:bottom w:val="single" w:sz="12" w:space="0" w:color="auto"/>
            </w:tcBorders>
            <w:shd w:val="clear" w:color="auto" w:fill="D9D9D9" w:themeFill="background1" w:themeFillShade="D9"/>
            <w:vAlign w:val="center"/>
          </w:tcPr>
          <w:p w14:paraId="338289CE" w14:textId="50CA912D" w:rsidR="000A5D04" w:rsidRPr="00D6177A" w:rsidRDefault="000A5D04" w:rsidP="000A5D04">
            <w:pPr>
              <w:rPr>
                <w:rFonts w:cstheme="minorHAnsi"/>
              </w:rPr>
            </w:pPr>
            <w:r>
              <w:rPr>
                <w:rFonts w:cstheme="minorHAnsi"/>
                <w:b/>
                <w:bCs/>
              </w:rPr>
              <w:t xml:space="preserve">Opportunities &amp; </w:t>
            </w:r>
            <w:r w:rsidRPr="00D6177A">
              <w:rPr>
                <w:rFonts w:cstheme="minorHAnsi"/>
                <w:b/>
                <w:bCs/>
              </w:rPr>
              <w:t>Comments</w:t>
            </w:r>
          </w:p>
        </w:tc>
      </w:tr>
      <w:tr w:rsidR="00040BEB" w:rsidRPr="00D6177A" w14:paraId="2B216FC1" w14:textId="77777777" w:rsidTr="00FB4CE1">
        <w:tc>
          <w:tcPr>
            <w:tcW w:w="6165" w:type="dxa"/>
            <w:tcBorders>
              <w:top w:val="single" w:sz="12" w:space="0" w:color="auto"/>
            </w:tcBorders>
          </w:tcPr>
          <w:p w14:paraId="6D3624D4" w14:textId="77777777" w:rsidR="00040BEB" w:rsidRPr="003C0149" w:rsidRDefault="00040BEB" w:rsidP="00560BC5">
            <w:pPr>
              <w:pStyle w:val="ListParagraph"/>
              <w:numPr>
                <w:ilvl w:val="1"/>
                <w:numId w:val="21"/>
              </w:numPr>
              <w:spacing w:before="120" w:after="120"/>
              <w:ind w:left="454" w:hanging="431"/>
              <w:rPr>
                <w:rFonts w:ascii="Calibri" w:eastAsia="Calibri" w:hAnsi="Calibri" w:cs="Arial"/>
                <w:sz w:val="20"/>
                <w:szCs w:val="20"/>
                <w:lang w:eastAsia="en-AU"/>
              </w:rPr>
            </w:pPr>
            <w:r w:rsidRPr="003C0149">
              <w:rPr>
                <w:rFonts w:ascii="Calibri" w:eastAsia="Calibri" w:hAnsi="Calibri" w:cs="Arial"/>
                <w:sz w:val="20"/>
                <w:szCs w:val="20"/>
                <w:lang w:eastAsia="en-AU"/>
              </w:rPr>
              <w:t xml:space="preserve">The organisation, including staff and volunteers, understands children and young people’s diverse circumstances, and provides support and responds to those who are vulnerable. </w:t>
            </w:r>
          </w:p>
        </w:tc>
        <w:tc>
          <w:tcPr>
            <w:tcW w:w="1238" w:type="dxa"/>
            <w:tcBorders>
              <w:top w:val="single" w:sz="12" w:space="0" w:color="auto"/>
            </w:tcBorders>
          </w:tcPr>
          <w:p w14:paraId="512FDDB7" w14:textId="77777777" w:rsidR="00040BEB" w:rsidRPr="00D6177A" w:rsidRDefault="00040BEB" w:rsidP="00B5327E">
            <w:pPr>
              <w:rPr>
                <w:rFonts w:cstheme="minorHAnsi"/>
              </w:rPr>
            </w:pPr>
          </w:p>
        </w:tc>
        <w:tc>
          <w:tcPr>
            <w:tcW w:w="3082" w:type="dxa"/>
            <w:tcBorders>
              <w:top w:val="single" w:sz="12" w:space="0" w:color="auto"/>
            </w:tcBorders>
          </w:tcPr>
          <w:p w14:paraId="34598355" w14:textId="77777777" w:rsidR="00040BEB" w:rsidRPr="00D6177A" w:rsidRDefault="00040BEB" w:rsidP="00B5327E">
            <w:pPr>
              <w:rPr>
                <w:rFonts w:cstheme="minorHAnsi"/>
              </w:rPr>
            </w:pPr>
          </w:p>
        </w:tc>
        <w:tc>
          <w:tcPr>
            <w:tcW w:w="3827" w:type="dxa"/>
            <w:tcBorders>
              <w:top w:val="single" w:sz="12" w:space="0" w:color="auto"/>
            </w:tcBorders>
          </w:tcPr>
          <w:p w14:paraId="69102327" w14:textId="77777777" w:rsidR="00040BEB" w:rsidRPr="00D6177A" w:rsidRDefault="00040BEB" w:rsidP="00B5327E">
            <w:pPr>
              <w:rPr>
                <w:rFonts w:cstheme="minorHAnsi"/>
              </w:rPr>
            </w:pPr>
          </w:p>
        </w:tc>
      </w:tr>
      <w:tr w:rsidR="00040BEB" w:rsidRPr="00D6177A" w14:paraId="72BD7757" w14:textId="77777777" w:rsidTr="00FB4CE1">
        <w:tc>
          <w:tcPr>
            <w:tcW w:w="6165" w:type="dxa"/>
          </w:tcPr>
          <w:p w14:paraId="04D5B39C" w14:textId="77777777" w:rsidR="00040BEB" w:rsidRPr="003C0149" w:rsidRDefault="00040BEB" w:rsidP="00560BC5">
            <w:pPr>
              <w:pStyle w:val="ListParagraph"/>
              <w:numPr>
                <w:ilvl w:val="1"/>
                <w:numId w:val="21"/>
              </w:numPr>
              <w:spacing w:before="120" w:after="120"/>
              <w:ind w:left="454" w:hanging="431"/>
              <w:rPr>
                <w:rFonts w:ascii="Calibri" w:eastAsia="Calibri" w:hAnsi="Calibri" w:cs="Arial"/>
                <w:sz w:val="20"/>
                <w:szCs w:val="20"/>
                <w:lang w:eastAsia="en-AU"/>
              </w:rPr>
            </w:pPr>
            <w:r w:rsidRPr="003C0149">
              <w:rPr>
                <w:rFonts w:ascii="Calibri" w:eastAsia="Calibri" w:hAnsi="Calibri" w:cs="Arial"/>
                <w:sz w:val="20"/>
                <w:szCs w:val="20"/>
                <w:lang w:eastAsia="en-AU"/>
              </w:rPr>
              <w:t xml:space="preserve">Children and young people have access to information, support and complaints processes in ways that are culturally safe, accessible and easy to understand. </w:t>
            </w:r>
          </w:p>
        </w:tc>
        <w:tc>
          <w:tcPr>
            <w:tcW w:w="1238" w:type="dxa"/>
          </w:tcPr>
          <w:p w14:paraId="15580AE4" w14:textId="77777777" w:rsidR="00040BEB" w:rsidRPr="00D6177A" w:rsidRDefault="00040BEB" w:rsidP="00B5327E">
            <w:pPr>
              <w:rPr>
                <w:rFonts w:cstheme="minorHAnsi"/>
              </w:rPr>
            </w:pPr>
          </w:p>
        </w:tc>
        <w:tc>
          <w:tcPr>
            <w:tcW w:w="3082" w:type="dxa"/>
          </w:tcPr>
          <w:p w14:paraId="6DA68E8A" w14:textId="77777777" w:rsidR="00040BEB" w:rsidRPr="00D6177A" w:rsidRDefault="00040BEB" w:rsidP="00B5327E">
            <w:pPr>
              <w:rPr>
                <w:rFonts w:cstheme="minorHAnsi"/>
              </w:rPr>
            </w:pPr>
          </w:p>
        </w:tc>
        <w:tc>
          <w:tcPr>
            <w:tcW w:w="3827" w:type="dxa"/>
          </w:tcPr>
          <w:p w14:paraId="29B72970" w14:textId="77777777" w:rsidR="00040BEB" w:rsidRPr="00D6177A" w:rsidRDefault="00040BEB" w:rsidP="00B5327E">
            <w:pPr>
              <w:rPr>
                <w:rFonts w:cstheme="minorHAnsi"/>
              </w:rPr>
            </w:pPr>
          </w:p>
        </w:tc>
      </w:tr>
      <w:tr w:rsidR="00040BEB" w:rsidRPr="00D6177A" w14:paraId="0F5581CF" w14:textId="77777777" w:rsidTr="00FB4CE1">
        <w:tc>
          <w:tcPr>
            <w:tcW w:w="6165" w:type="dxa"/>
          </w:tcPr>
          <w:p w14:paraId="0F0248A4" w14:textId="77777777" w:rsidR="00040BEB" w:rsidRPr="003C0149" w:rsidRDefault="00040BEB" w:rsidP="00560BC5">
            <w:pPr>
              <w:pStyle w:val="ListParagraph"/>
              <w:numPr>
                <w:ilvl w:val="1"/>
                <w:numId w:val="21"/>
              </w:numPr>
              <w:spacing w:before="120" w:after="120"/>
              <w:ind w:left="454" w:hanging="431"/>
              <w:rPr>
                <w:rFonts w:ascii="Calibri" w:eastAsia="Calibri" w:hAnsi="Calibri" w:cs="Arial"/>
                <w:sz w:val="20"/>
                <w:szCs w:val="20"/>
                <w:lang w:eastAsia="en-AU"/>
              </w:rPr>
            </w:pPr>
            <w:r w:rsidRPr="003C0149">
              <w:rPr>
                <w:rFonts w:ascii="Calibri" w:eastAsia="Calibri" w:hAnsi="Calibri" w:cs="Arial"/>
                <w:sz w:val="20"/>
                <w:szCs w:val="20"/>
                <w:lang w:eastAsia="en-AU"/>
              </w:rPr>
              <w:t xml:space="preserve">The organisation pays particular attention to the needs of children and young people with disability, children and young people from culturally and linguistically diverse backgrounds, those who are unable to live at home, and lesbian, gay, bisexual, transgender and intersex children and young people. </w:t>
            </w:r>
          </w:p>
        </w:tc>
        <w:tc>
          <w:tcPr>
            <w:tcW w:w="1238" w:type="dxa"/>
          </w:tcPr>
          <w:p w14:paraId="65A96D2E" w14:textId="77777777" w:rsidR="00040BEB" w:rsidRPr="00D6177A" w:rsidRDefault="00040BEB" w:rsidP="00B5327E">
            <w:pPr>
              <w:rPr>
                <w:rFonts w:cstheme="minorHAnsi"/>
              </w:rPr>
            </w:pPr>
          </w:p>
        </w:tc>
        <w:tc>
          <w:tcPr>
            <w:tcW w:w="3082" w:type="dxa"/>
          </w:tcPr>
          <w:p w14:paraId="2FCE60FE" w14:textId="77777777" w:rsidR="00040BEB" w:rsidRPr="00D6177A" w:rsidRDefault="00040BEB" w:rsidP="00B5327E">
            <w:pPr>
              <w:rPr>
                <w:rFonts w:cstheme="minorHAnsi"/>
              </w:rPr>
            </w:pPr>
          </w:p>
        </w:tc>
        <w:tc>
          <w:tcPr>
            <w:tcW w:w="3827" w:type="dxa"/>
          </w:tcPr>
          <w:p w14:paraId="1B6BBD9A" w14:textId="77777777" w:rsidR="00040BEB" w:rsidRPr="00D6177A" w:rsidRDefault="00040BEB" w:rsidP="00B5327E">
            <w:pPr>
              <w:rPr>
                <w:rFonts w:cstheme="minorHAnsi"/>
              </w:rPr>
            </w:pPr>
          </w:p>
        </w:tc>
      </w:tr>
      <w:tr w:rsidR="00040BEB" w:rsidRPr="00D6177A" w14:paraId="196CE6A1" w14:textId="77777777" w:rsidTr="00FB4CE1">
        <w:tc>
          <w:tcPr>
            <w:tcW w:w="6165" w:type="dxa"/>
          </w:tcPr>
          <w:p w14:paraId="604D844E" w14:textId="77777777" w:rsidR="00040BEB" w:rsidRPr="003C0149" w:rsidRDefault="00040BEB" w:rsidP="00560BC5">
            <w:pPr>
              <w:pStyle w:val="ListParagraph"/>
              <w:numPr>
                <w:ilvl w:val="1"/>
                <w:numId w:val="21"/>
              </w:numPr>
              <w:spacing w:before="120" w:after="120"/>
              <w:ind w:left="454" w:hanging="431"/>
              <w:rPr>
                <w:rFonts w:ascii="Calibri" w:eastAsia="Calibri" w:hAnsi="Calibri" w:cs="Arial"/>
                <w:sz w:val="20"/>
                <w:szCs w:val="20"/>
                <w:lang w:eastAsia="en-AU"/>
              </w:rPr>
            </w:pPr>
            <w:r w:rsidRPr="003C0149">
              <w:rPr>
                <w:rFonts w:ascii="Calibri" w:eastAsia="Calibri" w:hAnsi="Calibri" w:cs="Arial"/>
                <w:sz w:val="20"/>
                <w:szCs w:val="20"/>
                <w:lang w:eastAsia="en-AU"/>
              </w:rPr>
              <w:t>The organisation pays particular attention to the needs of Aboriginal children and young people and provides/promotes a culturally safe environment for them.</w:t>
            </w:r>
          </w:p>
        </w:tc>
        <w:tc>
          <w:tcPr>
            <w:tcW w:w="1238" w:type="dxa"/>
          </w:tcPr>
          <w:p w14:paraId="18D97CC1" w14:textId="77777777" w:rsidR="00040BEB" w:rsidRPr="00D6177A" w:rsidRDefault="00040BEB" w:rsidP="00B5327E">
            <w:pPr>
              <w:rPr>
                <w:rFonts w:cstheme="minorHAnsi"/>
              </w:rPr>
            </w:pPr>
          </w:p>
        </w:tc>
        <w:tc>
          <w:tcPr>
            <w:tcW w:w="3082" w:type="dxa"/>
          </w:tcPr>
          <w:p w14:paraId="6A93B879" w14:textId="77777777" w:rsidR="00040BEB" w:rsidRPr="00D6177A" w:rsidRDefault="00040BEB" w:rsidP="00B5327E">
            <w:pPr>
              <w:rPr>
                <w:rFonts w:cstheme="minorHAnsi"/>
              </w:rPr>
            </w:pPr>
          </w:p>
        </w:tc>
        <w:tc>
          <w:tcPr>
            <w:tcW w:w="3827" w:type="dxa"/>
          </w:tcPr>
          <w:p w14:paraId="4018FB49" w14:textId="77777777" w:rsidR="00040BEB" w:rsidRPr="00D6177A" w:rsidRDefault="00040BEB" w:rsidP="00B5327E">
            <w:pPr>
              <w:rPr>
                <w:rFonts w:cstheme="minorHAnsi"/>
              </w:rPr>
            </w:pPr>
          </w:p>
        </w:tc>
      </w:tr>
    </w:tbl>
    <w:p w14:paraId="4BC59212" w14:textId="01D8706E" w:rsidR="00040BEB" w:rsidRPr="00D6177A" w:rsidRDefault="00040BEB" w:rsidP="00030678">
      <w:pPr>
        <w:pStyle w:val="ListParagraph"/>
        <w:keepNext/>
        <w:spacing w:before="240"/>
        <w:ind w:left="0"/>
        <w:rPr>
          <w:rFonts w:asciiTheme="minorHAnsi" w:hAnsiTheme="minorHAnsi" w:cstheme="minorHAnsi"/>
          <w:b/>
        </w:rPr>
      </w:pPr>
    </w:p>
    <w:p w14:paraId="11925883" w14:textId="34A3252E" w:rsidR="00040BEB" w:rsidRDefault="00040BEB">
      <w:pPr>
        <w:rPr>
          <w:rFonts w:eastAsia="MS Mincho" w:cstheme="minorHAnsi"/>
          <w:b/>
          <w:color w:val="000000" w:themeColor="text1"/>
          <w:lang w:eastAsia="zh-TW"/>
        </w:rPr>
      </w:pPr>
    </w:p>
    <w:p w14:paraId="71D6207D" w14:textId="3EA93FE4" w:rsidR="00150544" w:rsidRDefault="00150544">
      <w:pPr>
        <w:rPr>
          <w:rFonts w:eastAsia="MS Mincho" w:cstheme="minorHAnsi"/>
          <w:b/>
          <w:color w:val="000000" w:themeColor="text1"/>
          <w:lang w:eastAsia="zh-TW"/>
        </w:rPr>
      </w:pPr>
    </w:p>
    <w:p w14:paraId="7E04D7A1" w14:textId="1AD13879" w:rsidR="00150544" w:rsidRDefault="00150544">
      <w:pPr>
        <w:rPr>
          <w:rFonts w:eastAsia="MS Mincho" w:cstheme="minorHAnsi"/>
          <w:b/>
          <w:color w:val="000000" w:themeColor="text1"/>
          <w:lang w:eastAsia="zh-TW"/>
        </w:rPr>
      </w:pPr>
    </w:p>
    <w:p w14:paraId="67702C88" w14:textId="77777777" w:rsidR="00150544" w:rsidRPr="00D6177A" w:rsidRDefault="00150544">
      <w:pPr>
        <w:rPr>
          <w:rFonts w:eastAsia="MS Mincho" w:cstheme="minorHAnsi"/>
          <w:b/>
          <w:color w:val="000000" w:themeColor="text1"/>
          <w:lang w:eastAsia="zh-TW"/>
        </w:rPr>
      </w:pPr>
    </w:p>
    <w:p w14:paraId="08C5146D" w14:textId="77777777" w:rsidR="00FF3F12" w:rsidRDefault="00FF3F12">
      <w:pPr>
        <w:rPr>
          <w:rFonts w:eastAsia="MS Mincho" w:cstheme="minorHAnsi"/>
          <w:b/>
          <w:color w:val="000000" w:themeColor="text1"/>
          <w:sz w:val="24"/>
          <w:szCs w:val="24"/>
          <w:lang w:eastAsia="zh-TW"/>
        </w:rPr>
      </w:pPr>
      <w:r>
        <w:rPr>
          <w:rFonts w:cstheme="minorHAnsi"/>
          <w:b/>
          <w:sz w:val="24"/>
          <w:szCs w:val="24"/>
        </w:rPr>
        <w:br w:type="page"/>
      </w:r>
    </w:p>
    <w:p w14:paraId="7A893D25" w14:textId="3A5FD041" w:rsidR="00E65497" w:rsidRDefault="00E65497" w:rsidP="00E65497">
      <w:pPr>
        <w:pStyle w:val="ListParagraph"/>
        <w:keepNext/>
        <w:spacing w:before="240"/>
        <w:ind w:left="0"/>
        <w:rPr>
          <w:rFonts w:asciiTheme="minorHAnsi" w:hAnsiTheme="minorHAnsi" w:cstheme="minorHAnsi"/>
          <w:b/>
          <w:sz w:val="24"/>
          <w:szCs w:val="24"/>
        </w:rPr>
      </w:pPr>
      <w:r w:rsidRPr="000A5D04">
        <w:rPr>
          <w:rFonts w:asciiTheme="minorHAnsi" w:hAnsiTheme="minorHAnsi" w:cstheme="minorHAnsi"/>
          <w:b/>
          <w:sz w:val="24"/>
          <w:szCs w:val="24"/>
        </w:rPr>
        <w:lastRenderedPageBreak/>
        <w:t>Standard 6</w:t>
      </w:r>
      <w:r w:rsidR="000A5D04" w:rsidRPr="000A5D04">
        <w:rPr>
          <w:rFonts w:asciiTheme="minorHAnsi" w:hAnsiTheme="minorHAnsi" w:cstheme="minorHAnsi"/>
          <w:b/>
          <w:sz w:val="24"/>
          <w:szCs w:val="24"/>
        </w:rPr>
        <w:t xml:space="preserve">: </w:t>
      </w:r>
      <w:r w:rsidRPr="000A5D04">
        <w:rPr>
          <w:rFonts w:asciiTheme="minorHAnsi" w:hAnsiTheme="minorHAnsi" w:cstheme="minorHAnsi"/>
          <w:b/>
          <w:sz w:val="24"/>
          <w:szCs w:val="24"/>
        </w:rPr>
        <w:t>People working with children and young people are suitable and supported to reflect child safety and wellbeing values in practice</w:t>
      </w:r>
    </w:p>
    <w:p w14:paraId="2C974CB9" w14:textId="77777777" w:rsidR="000A5D04" w:rsidRPr="000A5D04" w:rsidRDefault="000A5D04" w:rsidP="00E65497">
      <w:pPr>
        <w:pStyle w:val="ListParagraph"/>
        <w:keepNext/>
        <w:spacing w:before="240"/>
        <w:ind w:left="0"/>
        <w:rPr>
          <w:rFonts w:asciiTheme="minorHAnsi" w:hAnsiTheme="minorHAnsi" w:cstheme="minorHAnsi"/>
          <w:b/>
          <w:sz w:val="24"/>
          <w:szCs w:val="24"/>
        </w:rPr>
      </w:pPr>
    </w:p>
    <w:tbl>
      <w:tblPr>
        <w:tblStyle w:val="TableGrid"/>
        <w:tblW w:w="1431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65"/>
        <w:gridCol w:w="1238"/>
        <w:gridCol w:w="3224"/>
        <w:gridCol w:w="3685"/>
      </w:tblGrid>
      <w:tr w:rsidR="000A5D04" w:rsidRPr="00D6177A" w14:paraId="414B2AC8" w14:textId="77777777" w:rsidTr="00FB4CE1">
        <w:tc>
          <w:tcPr>
            <w:tcW w:w="6165" w:type="dxa"/>
            <w:tcBorders>
              <w:top w:val="single" w:sz="12" w:space="0" w:color="auto"/>
              <w:bottom w:val="single" w:sz="12" w:space="0" w:color="auto"/>
            </w:tcBorders>
            <w:shd w:val="clear" w:color="auto" w:fill="D9D9D9" w:themeFill="background1" w:themeFillShade="D9"/>
            <w:vAlign w:val="center"/>
          </w:tcPr>
          <w:p w14:paraId="7CE391BD" w14:textId="4D40A393" w:rsidR="000A5D04" w:rsidRPr="00D6177A" w:rsidRDefault="000A5D04" w:rsidP="000A5D04">
            <w:pPr>
              <w:rPr>
                <w:rFonts w:cstheme="minorHAnsi"/>
              </w:rPr>
            </w:pPr>
            <w:r>
              <w:rPr>
                <w:rFonts w:cstheme="minorHAnsi"/>
                <w:b/>
                <w:bCs/>
              </w:rPr>
              <w:t xml:space="preserve">Child Safe </w:t>
            </w:r>
            <w:r w:rsidRPr="00D6177A">
              <w:rPr>
                <w:rFonts w:cstheme="minorHAnsi"/>
                <w:b/>
                <w:bCs/>
              </w:rPr>
              <w:t>Item</w:t>
            </w:r>
          </w:p>
        </w:tc>
        <w:tc>
          <w:tcPr>
            <w:tcW w:w="1238" w:type="dxa"/>
            <w:tcBorders>
              <w:top w:val="single" w:sz="12" w:space="0" w:color="auto"/>
              <w:bottom w:val="single" w:sz="12" w:space="0" w:color="auto"/>
            </w:tcBorders>
            <w:shd w:val="clear" w:color="auto" w:fill="D9D9D9" w:themeFill="background1" w:themeFillShade="D9"/>
            <w:vAlign w:val="center"/>
          </w:tcPr>
          <w:p w14:paraId="415AFF1D" w14:textId="2241888F" w:rsidR="000A5D04" w:rsidRPr="00D6177A" w:rsidRDefault="000A5D04" w:rsidP="000A5D04">
            <w:pPr>
              <w:rPr>
                <w:rFonts w:cstheme="minorHAnsi"/>
              </w:rPr>
            </w:pPr>
            <w:r>
              <w:rPr>
                <w:rFonts w:cstheme="minorHAnsi"/>
                <w:b/>
                <w:bCs/>
              </w:rPr>
              <w:t>Yes / No / Partially</w:t>
            </w:r>
          </w:p>
        </w:tc>
        <w:tc>
          <w:tcPr>
            <w:tcW w:w="3224" w:type="dxa"/>
            <w:tcBorders>
              <w:top w:val="single" w:sz="12" w:space="0" w:color="auto"/>
              <w:bottom w:val="single" w:sz="12" w:space="0" w:color="auto"/>
            </w:tcBorders>
            <w:shd w:val="clear" w:color="auto" w:fill="D9D9D9" w:themeFill="background1" w:themeFillShade="D9"/>
            <w:vAlign w:val="center"/>
          </w:tcPr>
          <w:p w14:paraId="5AF9D453" w14:textId="481C570F" w:rsidR="000A5D04" w:rsidRPr="00D6177A" w:rsidRDefault="000A5D04" w:rsidP="000A5D04">
            <w:pPr>
              <w:rPr>
                <w:rFonts w:cstheme="minorHAnsi"/>
              </w:rPr>
            </w:pPr>
            <w:r>
              <w:rPr>
                <w:rFonts w:cstheme="minorHAnsi"/>
                <w:b/>
                <w:bCs/>
              </w:rPr>
              <w:t>Reason for Response</w:t>
            </w:r>
          </w:p>
        </w:tc>
        <w:tc>
          <w:tcPr>
            <w:tcW w:w="3685" w:type="dxa"/>
            <w:tcBorders>
              <w:top w:val="single" w:sz="12" w:space="0" w:color="auto"/>
              <w:bottom w:val="single" w:sz="12" w:space="0" w:color="auto"/>
            </w:tcBorders>
            <w:shd w:val="clear" w:color="auto" w:fill="D9D9D9" w:themeFill="background1" w:themeFillShade="D9"/>
            <w:vAlign w:val="center"/>
          </w:tcPr>
          <w:p w14:paraId="3D53575C" w14:textId="22E773FC" w:rsidR="000A5D04" w:rsidRPr="00D6177A" w:rsidRDefault="000A5D04" w:rsidP="000A5D04">
            <w:pPr>
              <w:rPr>
                <w:rFonts w:cstheme="minorHAnsi"/>
              </w:rPr>
            </w:pPr>
            <w:r>
              <w:rPr>
                <w:rFonts w:cstheme="minorHAnsi"/>
                <w:b/>
                <w:bCs/>
              </w:rPr>
              <w:t xml:space="preserve">Opportunities &amp; </w:t>
            </w:r>
            <w:r w:rsidRPr="00D6177A">
              <w:rPr>
                <w:rFonts w:cstheme="minorHAnsi"/>
                <w:b/>
                <w:bCs/>
              </w:rPr>
              <w:t>Comments</w:t>
            </w:r>
          </w:p>
        </w:tc>
      </w:tr>
      <w:tr w:rsidR="00040BEB" w:rsidRPr="00D6177A" w14:paraId="6DCAC055" w14:textId="77777777" w:rsidTr="00FB4CE1">
        <w:tc>
          <w:tcPr>
            <w:tcW w:w="6165" w:type="dxa"/>
            <w:tcBorders>
              <w:top w:val="single" w:sz="12" w:space="0" w:color="auto"/>
            </w:tcBorders>
          </w:tcPr>
          <w:p w14:paraId="6A595AE8" w14:textId="77777777" w:rsidR="00040BEB" w:rsidRPr="003029E1" w:rsidRDefault="00040BEB" w:rsidP="00150544">
            <w:pPr>
              <w:pStyle w:val="ListParagraph"/>
              <w:numPr>
                <w:ilvl w:val="1"/>
                <w:numId w:val="22"/>
              </w:numPr>
              <w:spacing w:before="120" w:after="120"/>
              <w:ind w:left="454" w:hanging="431"/>
              <w:rPr>
                <w:rFonts w:ascii="Calibri" w:eastAsia="Calibri" w:hAnsi="Calibri" w:cs="Arial"/>
                <w:sz w:val="20"/>
                <w:szCs w:val="20"/>
                <w:lang w:eastAsia="en-AU"/>
              </w:rPr>
            </w:pPr>
            <w:r w:rsidRPr="003029E1">
              <w:rPr>
                <w:rFonts w:ascii="Calibri" w:eastAsia="Calibri" w:hAnsi="Calibri" w:cs="Arial"/>
                <w:sz w:val="20"/>
                <w:szCs w:val="20"/>
                <w:lang w:eastAsia="en-AU"/>
              </w:rPr>
              <w:t xml:space="preserve">Recruitment, including advertising, referee checks and staff and volunteer pre-employment screening, emphasise child safety and wellbeing. </w:t>
            </w:r>
          </w:p>
        </w:tc>
        <w:tc>
          <w:tcPr>
            <w:tcW w:w="1238" w:type="dxa"/>
            <w:tcBorders>
              <w:top w:val="single" w:sz="12" w:space="0" w:color="auto"/>
            </w:tcBorders>
          </w:tcPr>
          <w:p w14:paraId="01015645" w14:textId="77777777" w:rsidR="00040BEB" w:rsidRPr="00D6177A" w:rsidRDefault="00040BEB" w:rsidP="00B5327E">
            <w:pPr>
              <w:rPr>
                <w:rFonts w:cstheme="minorHAnsi"/>
              </w:rPr>
            </w:pPr>
          </w:p>
        </w:tc>
        <w:tc>
          <w:tcPr>
            <w:tcW w:w="3224" w:type="dxa"/>
            <w:tcBorders>
              <w:top w:val="single" w:sz="12" w:space="0" w:color="auto"/>
            </w:tcBorders>
          </w:tcPr>
          <w:p w14:paraId="2B573C55" w14:textId="77777777" w:rsidR="00040BEB" w:rsidRPr="00D6177A" w:rsidRDefault="00040BEB" w:rsidP="00B5327E">
            <w:pPr>
              <w:rPr>
                <w:rFonts w:cstheme="minorHAnsi"/>
              </w:rPr>
            </w:pPr>
          </w:p>
        </w:tc>
        <w:tc>
          <w:tcPr>
            <w:tcW w:w="3685" w:type="dxa"/>
            <w:tcBorders>
              <w:top w:val="single" w:sz="12" w:space="0" w:color="auto"/>
            </w:tcBorders>
          </w:tcPr>
          <w:p w14:paraId="4CB24340" w14:textId="77777777" w:rsidR="00040BEB" w:rsidRPr="00D6177A" w:rsidRDefault="00040BEB" w:rsidP="00B5327E">
            <w:pPr>
              <w:rPr>
                <w:rFonts w:cstheme="minorHAnsi"/>
              </w:rPr>
            </w:pPr>
          </w:p>
        </w:tc>
      </w:tr>
      <w:tr w:rsidR="00040BEB" w:rsidRPr="00D6177A" w14:paraId="080F710E" w14:textId="77777777" w:rsidTr="00FB4CE1">
        <w:tc>
          <w:tcPr>
            <w:tcW w:w="6165" w:type="dxa"/>
          </w:tcPr>
          <w:p w14:paraId="66746250" w14:textId="77777777" w:rsidR="00040BEB" w:rsidRPr="003029E1" w:rsidRDefault="00040BEB" w:rsidP="00150544">
            <w:pPr>
              <w:pStyle w:val="ListParagraph"/>
              <w:numPr>
                <w:ilvl w:val="1"/>
                <w:numId w:val="22"/>
              </w:numPr>
              <w:spacing w:before="120" w:after="120"/>
              <w:ind w:left="454" w:hanging="431"/>
              <w:rPr>
                <w:rFonts w:ascii="Calibri" w:eastAsia="Calibri" w:hAnsi="Calibri" w:cs="Arial"/>
                <w:sz w:val="20"/>
                <w:szCs w:val="20"/>
                <w:lang w:eastAsia="en-AU"/>
              </w:rPr>
            </w:pPr>
            <w:r w:rsidRPr="003029E1">
              <w:rPr>
                <w:rFonts w:ascii="Calibri" w:eastAsia="Calibri" w:hAnsi="Calibri" w:cs="Arial"/>
                <w:sz w:val="20"/>
                <w:szCs w:val="20"/>
                <w:lang w:eastAsia="en-AU"/>
              </w:rPr>
              <w:t xml:space="preserve">Relevant staff and volunteers have current working with children checks or equivalent background checks. </w:t>
            </w:r>
          </w:p>
        </w:tc>
        <w:tc>
          <w:tcPr>
            <w:tcW w:w="1238" w:type="dxa"/>
          </w:tcPr>
          <w:p w14:paraId="19EC7A1F" w14:textId="77777777" w:rsidR="00040BEB" w:rsidRPr="00D6177A" w:rsidRDefault="00040BEB" w:rsidP="00B5327E">
            <w:pPr>
              <w:rPr>
                <w:rFonts w:cstheme="minorHAnsi"/>
              </w:rPr>
            </w:pPr>
          </w:p>
        </w:tc>
        <w:tc>
          <w:tcPr>
            <w:tcW w:w="3224" w:type="dxa"/>
          </w:tcPr>
          <w:p w14:paraId="2015AFAF" w14:textId="77777777" w:rsidR="00040BEB" w:rsidRPr="00D6177A" w:rsidRDefault="00040BEB" w:rsidP="00B5327E">
            <w:pPr>
              <w:rPr>
                <w:rFonts w:cstheme="minorHAnsi"/>
              </w:rPr>
            </w:pPr>
          </w:p>
        </w:tc>
        <w:tc>
          <w:tcPr>
            <w:tcW w:w="3685" w:type="dxa"/>
          </w:tcPr>
          <w:p w14:paraId="7B019DCB" w14:textId="77777777" w:rsidR="00040BEB" w:rsidRPr="00D6177A" w:rsidRDefault="00040BEB" w:rsidP="00B5327E">
            <w:pPr>
              <w:rPr>
                <w:rFonts w:cstheme="minorHAnsi"/>
              </w:rPr>
            </w:pPr>
          </w:p>
        </w:tc>
      </w:tr>
      <w:tr w:rsidR="00040BEB" w:rsidRPr="00D6177A" w14:paraId="32C91EED" w14:textId="77777777" w:rsidTr="00FB4CE1">
        <w:tc>
          <w:tcPr>
            <w:tcW w:w="6165" w:type="dxa"/>
          </w:tcPr>
          <w:p w14:paraId="2D512439" w14:textId="77777777" w:rsidR="00040BEB" w:rsidRPr="003029E1" w:rsidRDefault="00040BEB" w:rsidP="00150544">
            <w:pPr>
              <w:pStyle w:val="ListParagraph"/>
              <w:numPr>
                <w:ilvl w:val="1"/>
                <w:numId w:val="22"/>
              </w:numPr>
              <w:spacing w:before="120" w:after="120"/>
              <w:ind w:left="454" w:hanging="431"/>
              <w:rPr>
                <w:rFonts w:ascii="Calibri" w:eastAsia="Calibri" w:hAnsi="Calibri" w:cs="Arial"/>
                <w:sz w:val="20"/>
                <w:szCs w:val="20"/>
                <w:lang w:eastAsia="en-AU"/>
              </w:rPr>
            </w:pPr>
            <w:r w:rsidRPr="003029E1">
              <w:rPr>
                <w:rFonts w:ascii="Calibri" w:eastAsia="Calibri" w:hAnsi="Calibri" w:cs="Arial"/>
                <w:sz w:val="20"/>
                <w:szCs w:val="20"/>
                <w:lang w:eastAsia="en-AU"/>
              </w:rPr>
              <w:t xml:space="preserve">All staff and volunteers receive an appropriate induction and are aware of their responsibilities to children and young people, including record keeping, information sharing and reporting obligations. </w:t>
            </w:r>
          </w:p>
        </w:tc>
        <w:tc>
          <w:tcPr>
            <w:tcW w:w="1238" w:type="dxa"/>
          </w:tcPr>
          <w:p w14:paraId="1CE77BB2" w14:textId="77777777" w:rsidR="00040BEB" w:rsidRPr="00D6177A" w:rsidRDefault="00040BEB" w:rsidP="00B5327E">
            <w:pPr>
              <w:rPr>
                <w:rFonts w:cstheme="minorHAnsi"/>
              </w:rPr>
            </w:pPr>
          </w:p>
        </w:tc>
        <w:tc>
          <w:tcPr>
            <w:tcW w:w="3224" w:type="dxa"/>
          </w:tcPr>
          <w:p w14:paraId="77811F19" w14:textId="77777777" w:rsidR="00040BEB" w:rsidRPr="00D6177A" w:rsidRDefault="00040BEB" w:rsidP="00B5327E">
            <w:pPr>
              <w:rPr>
                <w:rFonts w:cstheme="minorHAnsi"/>
              </w:rPr>
            </w:pPr>
          </w:p>
        </w:tc>
        <w:tc>
          <w:tcPr>
            <w:tcW w:w="3685" w:type="dxa"/>
          </w:tcPr>
          <w:p w14:paraId="2F92EE34" w14:textId="77777777" w:rsidR="00040BEB" w:rsidRPr="00D6177A" w:rsidRDefault="00040BEB" w:rsidP="00B5327E">
            <w:pPr>
              <w:rPr>
                <w:rFonts w:cstheme="minorHAnsi"/>
              </w:rPr>
            </w:pPr>
          </w:p>
        </w:tc>
      </w:tr>
      <w:tr w:rsidR="00040BEB" w:rsidRPr="00D6177A" w14:paraId="5AE27D07" w14:textId="77777777" w:rsidTr="00FB4CE1">
        <w:tc>
          <w:tcPr>
            <w:tcW w:w="6165" w:type="dxa"/>
          </w:tcPr>
          <w:p w14:paraId="6662C293" w14:textId="77777777" w:rsidR="00040BEB" w:rsidRPr="003029E1" w:rsidRDefault="00040BEB" w:rsidP="00150544">
            <w:pPr>
              <w:pStyle w:val="ListParagraph"/>
              <w:numPr>
                <w:ilvl w:val="1"/>
                <w:numId w:val="22"/>
              </w:numPr>
              <w:spacing w:before="120" w:after="120"/>
              <w:ind w:left="454" w:hanging="431"/>
              <w:rPr>
                <w:rFonts w:ascii="Calibri" w:eastAsia="Calibri" w:hAnsi="Calibri" w:cs="Arial"/>
                <w:sz w:val="20"/>
                <w:szCs w:val="20"/>
                <w:lang w:eastAsia="en-AU"/>
              </w:rPr>
            </w:pPr>
            <w:r w:rsidRPr="003029E1">
              <w:rPr>
                <w:rFonts w:ascii="Calibri" w:eastAsia="Calibri" w:hAnsi="Calibri" w:cs="Arial"/>
                <w:sz w:val="20"/>
                <w:szCs w:val="20"/>
                <w:lang w:eastAsia="en-AU"/>
              </w:rPr>
              <w:t>Ongoing supervision and people management is focused on child safety and wellbeing.</w:t>
            </w:r>
          </w:p>
        </w:tc>
        <w:tc>
          <w:tcPr>
            <w:tcW w:w="1238" w:type="dxa"/>
          </w:tcPr>
          <w:p w14:paraId="75CF649B" w14:textId="77777777" w:rsidR="00040BEB" w:rsidRPr="00D6177A" w:rsidRDefault="00040BEB" w:rsidP="00B5327E">
            <w:pPr>
              <w:rPr>
                <w:rFonts w:cstheme="minorHAnsi"/>
              </w:rPr>
            </w:pPr>
          </w:p>
        </w:tc>
        <w:tc>
          <w:tcPr>
            <w:tcW w:w="3224" w:type="dxa"/>
          </w:tcPr>
          <w:p w14:paraId="30537B08" w14:textId="77777777" w:rsidR="00040BEB" w:rsidRPr="00D6177A" w:rsidRDefault="00040BEB" w:rsidP="00B5327E">
            <w:pPr>
              <w:rPr>
                <w:rFonts w:cstheme="minorHAnsi"/>
              </w:rPr>
            </w:pPr>
          </w:p>
        </w:tc>
        <w:tc>
          <w:tcPr>
            <w:tcW w:w="3685" w:type="dxa"/>
          </w:tcPr>
          <w:p w14:paraId="0DA3AAF7" w14:textId="77777777" w:rsidR="00040BEB" w:rsidRPr="00D6177A" w:rsidRDefault="00040BEB" w:rsidP="00B5327E">
            <w:pPr>
              <w:rPr>
                <w:rFonts w:cstheme="minorHAnsi"/>
              </w:rPr>
            </w:pPr>
          </w:p>
        </w:tc>
      </w:tr>
    </w:tbl>
    <w:p w14:paraId="7EC7DD21" w14:textId="21E05410" w:rsidR="00040BEB" w:rsidRDefault="00040BEB" w:rsidP="000A5D04">
      <w:pPr>
        <w:spacing w:after="0" w:line="240" w:lineRule="auto"/>
        <w:rPr>
          <w:rFonts w:cstheme="minorHAnsi"/>
          <w:b/>
        </w:rPr>
      </w:pPr>
    </w:p>
    <w:p w14:paraId="3605B39E" w14:textId="13C88B05" w:rsidR="000A5D04" w:rsidRDefault="000A5D04" w:rsidP="000A5D04">
      <w:pPr>
        <w:spacing w:after="0" w:line="240" w:lineRule="auto"/>
        <w:rPr>
          <w:rFonts w:cstheme="minorHAnsi"/>
          <w:b/>
        </w:rPr>
      </w:pPr>
    </w:p>
    <w:p w14:paraId="0F89F165" w14:textId="39FE7A78" w:rsidR="000A5D04" w:rsidRDefault="000A5D04" w:rsidP="000A5D04">
      <w:pPr>
        <w:spacing w:after="0" w:line="240" w:lineRule="auto"/>
        <w:rPr>
          <w:rFonts w:cstheme="minorHAnsi"/>
          <w:b/>
        </w:rPr>
      </w:pPr>
    </w:p>
    <w:p w14:paraId="72AD3212" w14:textId="7966CCA1" w:rsidR="000A5D04" w:rsidRDefault="000A5D04" w:rsidP="000A5D04">
      <w:pPr>
        <w:spacing w:after="0" w:line="240" w:lineRule="auto"/>
        <w:rPr>
          <w:rFonts w:cstheme="minorHAnsi"/>
          <w:b/>
        </w:rPr>
      </w:pPr>
    </w:p>
    <w:p w14:paraId="77C5327F" w14:textId="77777777" w:rsidR="000A5D04" w:rsidRDefault="000A5D04" w:rsidP="000A5D04">
      <w:pPr>
        <w:spacing w:after="0" w:line="240" w:lineRule="auto"/>
        <w:rPr>
          <w:rFonts w:cstheme="minorHAnsi"/>
          <w:b/>
        </w:rPr>
      </w:pPr>
    </w:p>
    <w:p w14:paraId="10701ABA" w14:textId="77777777" w:rsidR="00FF3F12" w:rsidRDefault="00FF3F12">
      <w:pPr>
        <w:rPr>
          <w:rFonts w:eastAsia="MS Mincho" w:cstheme="minorHAnsi"/>
          <w:b/>
          <w:color w:val="000000" w:themeColor="text1"/>
          <w:sz w:val="24"/>
          <w:szCs w:val="24"/>
          <w:lang w:eastAsia="zh-TW"/>
        </w:rPr>
      </w:pPr>
      <w:r>
        <w:rPr>
          <w:rFonts w:cstheme="minorHAnsi"/>
          <w:b/>
          <w:sz w:val="24"/>
          <w:szCs w:val="24"/>
        </w:rPr>
        <w:br w:type="page"/>
      </w:r>
    </w:p>
    <w:p w14:paraId="7DB02FAB" w14:textId="0BAD3FAA" w:rsidR="00B70B23" w:rsidRDefault="00B70B23" w:rsidP="000A5D04">
      <w:pPr>
        <w:pStyle w:val="ListParagraph"/>
        <w:keepNext/>
        <w:ind w:left="0"/>
        <w:contextualSpacing w:val="0"/>
        <w:rPr>
          <w:rFonts w:asciiTheme="minorHAnsi" w:hAnsiTheme="minorHAnsi" w:cstheme="minorHAnsi"/>
          <w:b/>
          <w:sz w:val="24"/>
          <w:szCs w:val="24"/>
        </w:rPr>
      </w:pPr>
      <w:r w:rsidRPr="000A5D04">
        <w:rPr>
          <w:rFonts w:asciiTheme="minorHAnsi" w:hAnsiTheme="minorHAnsi" w:cstheme="minorHAnsi"/>
          <w:b/>
          <w:sz w:val="24"/>
          <w:szCs w:val="24"/>
        </w:rPr>
        <w:lastRenderedPageBreak/>
        <w:t>Standard 7</w:t>
      </w:r>
      <w:r w:rsidR="000A5D04" w:rsidRPr="000A5D04">
        <w:rPr>
          <w:rFonts w:asciiTheme="minorHAnsi" w:hAnsiTheme="minorHAnsi" w:cstheme="minorHAnsi"/>
          <w:b/>
          <w:sz w:val="24"/>
          <w:szCs w:val="24"/>
        </w:rPr>
        <w:t>:</w:t>
      </w:r>
      <w:r w:rsidRPr="000A5D04">
        <w:rPr>
          <w:rFonts w:asciiTheme="minorHAnsi" w:hAnsiTheme="minorHAnsi" w:cstheme="minorHAnsi"/>
          <w:b/>
          <w:sz w:val="24"/>
          <w:szCs w:val="24"/>
        </w:rPr>
        <w:t xml:space="preserve"> Processes for complaints and concerns are child focused</w:t>
      </w:r>
    </w:p>
    <w:p w14:paraId="679EBB60" w14:textId="77777777" w:rsidR="000A5D04" w:rsidRPr="000A5D04" w:rsidRDefault="000A5D04" w:rsidP="000A5D04">
      <w:pPr>
        <w:pStyle w:val="ListParagraph"/>
        <w:keepNext/>
        <w:ind w:left="0"/>
        <w:contextualSpacing w:val="0"/>
        <w:rPr>
          <w:rFonts w:asciiTheme="minorHAnsi" w:hAnsiTheme="minorHAnsi" w:cstheme="minorHAnsi"/>
          <w:b/>
          <w:sz w:val="24"/>
          <w:szCs w:val="24"/>
        </w:rPr>
      </w:pPr>
    </w:p>
    <w:tbl>
      <w:tblPr>
        <w:tblStyle w:val="TableGrid"/>
        <w:tblW w:w="1431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65"/>
        <w:gridCol w:w="1238"/>
        <w:gridCol w:w="3224"/>
        <w:gridCol w:w="3685"/>
      </w:tblGrid>
      <w:tr w:rsidR="000A5D04" w:rsidRPr="00D6177A" w14:paraId="66878AA5" w14:textId="77777777" w:rsidTr="00FB4CE1">
        <w:tc>
          <w:tcPr>
            <w:tcW w:w="6165" w:type="dxa"/>
            <w:tcBorders>
              <w:top w:val="single" w:sz="12" w:space="0" w:color="auto"/>
              <w:bottom w:val="single" w:sz="12" w:space="0" w:color="auto"/>
            </w:tcBorders>
            <w:shd w:val="clear" w:color="auto" w:fill="D9D9D9" w:themeFill="background1" w:themeFillShade="D9"/>
            <w:vAlign w:val="center"/>
          </w:tcPr>
          <w:p w14:paraId="51AC87A2" w14:textId="57C70D3D" w:rsidR="000A5D04" w:rsidRPr="00D6177A" w:rsidRDefault="000A5D04" w:rsidP="000A5D04">
            <w:pPr>
              <w:rPr>
                <w:rFonts w:cstheme="minorHAnsi"/>
              </w:rPr>
            </w:pPr>
            <w:r>
              <w:rPr>
                <w:rFonts w:cstheme="minorHAnsi"/>
                <w:b/>
                <w:bCs/>
              </w:rPr>
              <w:t xml:space="preserve">Child Safe </w:t>
            </w:r>
            <w:r w:rsidRPr="00D6177A">
              <w:rPr>
                <w:rFonts w:cstheme="minorHAnsi"/>
                <w:b/>
                <w:bCs/>
              </w:rPr>
              <w:t>Item</w:t>
            </w:r>
          </w:p>
        </w:tc>
        <w:tc>
          <w:tcPr>
            <w:tcW w:w="1238" w:type="dxa"/>
            <w:tcBorders>
              <w:top w:val="single" w:sz="12" w:space="0" w:color="auto"/>
              <w:bottom w:val="single" w:sz="12" w:space="0" w:color="auto"/>
            </w:tcBorders>
            <w:shd w:val="clear" w:color="auto" w:fill="D9D9D9" w:themeFill="background1" w:themeFillShade="D9"/>
            <w:vAlign w:val="center"/>
          </w:tcPr>
          <w:p w14:paraId="62DC3641" w14:textId="4CD07C6F" w:rsidR="000A5D04" w:rsidRPr="00D6177A" w:rsidRDefault="000A5D04" w:rsidP="000A5D04">
            <w:pPr>
              <w:rPr>
                <w:rFonts w:cstheme="minorHAnsi"/>
              </w:rPr>
            </w:pPr>
            <w:r>
              <w:rPr>
                <w:rFonts w:cstheme="minorHAnsi"/>
                <w:b/>
                <w:bCs/>
              </w:rPr>
              <w:t>Yes / No / Partially</w:t>
            </w:r>
          </w:p>
        </w:tc>
        <w:tc>
          <w:tcPr>
            <w:tcW w:w="3224" w:type="dxa"/>
            <w:tcBorders>
              <w:top w:val="single" w:sz="12" w:space="0" w:color="auto"/>
              <w:bottom w:val="single" w:sz="12" w:space="0" w:color="auto"/>
            </w:tcBorders>
            <w:shd w:val="clear" w:color="auto" w:fill="D9D9D9" w:themeFill="background1" w:themeFillShade="D9"/>
            <w:vAlign w:val="center"/>
          </w:tcPr>
          <w:p w14:paraId="351A44BD" w14:textId="13F8AA3C" w:rsidR="000A5D04" w:rsidRPr="00D6177A" w:rsidRDefault="000A5D04" w:rsidP="000A5D04">
            <w:pPr>
              <w:rPr>
                <w:rFonts w:cstheme="minorHAnsi"/>
              </w:rPr>
            </w:pPr>
            <w:r>
              <w:rPr>
                <w:rFonts w:cstheme="minorHAnsi"/>
                <w:b/>
                <w:bCs/>
              </w:rPr>
              <w:t>Reason for Response</w:t>
            </w:r>
          </w:p>
        </w:tc>
        <w:tc>
          <w:tcPr>
            <w:tcW w:w="3685" w:type="dxa"/>
            <w:tcBorders>
              <w:top w:val="single" w:sz="12" w:space="0" w:color="auto"/>
              <w:bottom w:val="single" w:sz="12" w:space="0" w:color="auto"/>
            </w:tcBorders>
            <w:shd w:val="clear" w:color="auto" w:fill="D9D9D9" w:themeFill="background1" w:themeFillShade="D9"/>
            <w:vAlign w:val="center"/>
          </w:tcPr>
          <w:p w14:paraId="4BCBDA6E" w14:textId="4642BBFA" w:rsidR="000A5D04" w:rsidRPr="00D6177A" w:rsidRDefault="000A5D04" w:rsidP="000A5D04">
            <w:pPr>
              <w:rPr>
                <w:rFonts w:cstheme="minorHAnsi"/>
              </w:rPr>
            </w:pPr>
            <w:r>
              <w:rPr>
                <w:rFonts w:cstheme="minorHAnsi"/>
                <w:b/>
                <w:bCs/>
              </w:rPr>
              <w:t xml:space="preserve">Opportunities &amp; </w:t>
            </w:r>
            <w:r w:rsidRPr="00D6177A">
              <w:rPr>
                <w:rFonts w:cstheme="minorHAnsi"/>
                <w:b/>
                <w:bCs/>
              </w:rPr>
              <w:t>Comments</w:t>
            </w:r>
          </w:p>
        </w:tc>
      </w:tr>
      <w:tr w:rsidR="00040BEB" w:rsidRPr="00D6177A" w14:paraId="7F47B169" w14:textId="77777777" w:rsidTr="00FB4CE1">
        <w:tc>
          <w:tcPr>
            <w:tcW w:w="6165" w:type="dxa"/>
            <w:tcBorders>
              <w:top w:val="single" w:sz="12" w:space="0" w:color="auto"/>
            </w:tcBorders>
          </w:tcPr>
          <w:p w14:paraId="16E73DAE" w14:textId="77777777" w:rsidR="00040BEB" w:rsidRPr="00A27E0C" w:rsidRDefault="00040BEB" w:rsidP="00150544">
            <w:pPr>
              <w:pStyle w:val="ListParagraph"/>
              <w:numPr>
                <w:ilvl w:val="1"/>
                <w:numId w:val="24"/>
              </w:numPr>
              <w:spacing w:before="120" w:after="120"/>
              <w:ind w:left="454" w:hanging="431"/>
              <w:rPr>
                <w:rFonts w:ascii="Calibri" w:eastAsia="Calibri" w:hAnsi="Calibri" w:cs="Arial"/>
                <w:sz w:val="20"/>
                <w:szCs w:val="20"/>
                <w:lang w:eastAsia="en-AU"/>
              </w:rPr>
            </w:pPr>
            <w:r w:rsidRPr="00A27E0C">
              <w:rPr>
                <w:rFonts w:ascii="Calibri" w:eastAsia="Calibri" w:hAnsi="Calibri" w:cs="Arial"/>
                <w:sz w:val="20"/>
                <w:szCs w:val="20"/>
                <w:lang w:eastAsia="en-AU"/>
              </w:rPr>
              <w:t xml:space="preserve">The organisation has an accessible, child focused complaint handling policy which clearly outlines the roles and responsibilities of leadership, staff and volunteers, approaches to dealing with different types of complaints, breaches of relevant policies or the Code of Conduct and obligations to act and report. </w:t>
            </w:r>
          </w:p>
        </w:tc>
        <w:tc>
          <w:tcPr>
            <w:tcW w:w="1238" w:type="dxa"/>
            <w:tcBorders>
              <w:top w:val="single" w:sz="12" w:space="0" w:color="auto"/>
            </w:tcBorders>
          </w:tcPr>
          <w:p w14:paraId="4035F262" w14:textId="77777777" w:rsidR="00040BEB" w:rsidRPr="00D6177A" w:rsidRDefault="00040BEB" w:rsidP="00B5327E">
            <w:pPr>
              <w:rPr>
                <w:rFonts w:cstheme="minorHAnsi"/>
              </w:rPr>
            </w:pPr>
          </w:p>
        </w:tc>
        <w:tc>
          <w:tcPr>
            <w:tcW w:w="3224" w:type="dxa"/>
            <w:tcBorders>
              <w:top w:val="single" w:sz="12" w:space="0" w:color="auto"/>
            </w:tcBorders>
          </w:tcPr>
          <w:p w14:paraId="70A07FF3" w14:textId="77777777" w:rsidR="00040BEB" w:rsidRPr="00D6177A" w:rsidRDefault="00040BEB" w:rsidP="00B5327E">
            <w:pPr>
              <w:rPr>
                <w:rFonts w:cstheme="minorHAnsi"/>
              </w:rPr>
            </w:pPr>
          </w:p>
        </w:tc>
        <w:tc>
          <w:tcPr>
            <w:tcW w:w="3685" w:type="dxa"/>
            <w:tcBorders>
              <w:top w:val="single" w:sz="12" w:space="0" w:color="auto"/>
            </w:tcBorders>
          </w:tcPr>
          <w:p w14:paraId="58599220" w14:textId="77777777" w:rsidR="00040BEB" w:rsidRPr="00D6177A" w:rsidRDefault="00040BEB" w:rsidP="00B5327E">
            <w:pPr>
              <w:rPr>
                <w:rFonts w:cstheme="minorHAnsi"/>
              </w:rPr>
            </w:pPr>
          </w:p>
        </w:tc>
      </w:tr>
      <w:tr w:rsidR="00040BEB" w:rsidRPr="00D6177A" w14:paraId="589EAF16" w14:textId="77777777" w:rsidTr="00FB4CE1">
        <w:tc>
          <w:tcPr>
            <w:tcW w:w="6165" w:type="dxa"/>
          </w:tcPr>
          <w:p w14:paraId="2197ED78" w14:textId="77777777" w:rsidR="00040BEB" w:rsidRPr="00A27E0C" w:rsidRDefault="00040BEB" w:rsidP="00150544">
            <w:pPr>
              <w:pStyle w:val="ListParagraph"/>
              <w:numPr>
                <w:ilvl w:val="1"/>
                <w:numId w:val="24"/>
              </w:numPr>
              <w:spacing w:before="120" w:after="120"/>
              <w:ind w:left="454" w:hanging="431"/>
              <w:rPr>
                <w:rFonts w:ascii="Calibri" w:eastAsia="Calibri" w:hAnsi="Calibri" w:cs="Arial"/>
                <w:sz w:val="20"/>
                <w:szCs w:val="20"/>
                <w:lang w:eastAsia="en-AU"/>
              </w:rPr>
            </w:pPr>
            <w:r w:rsidRPr="00A27E0C">
              <w:rPr>
                <w:rFonts w:ascii="Calibri" w:eastAsia="Calibri" w:hAnsi="Calibri" w:cs="Arial"/>
                <w:sz w:val="20"/>
                <w:szCs w:val="20"/>
                <w:lang w:eastAsia="en-AU"/>
              </w:rPr>
              <w:t xml:space="preserve">Effective complaint handling processes are understood by children and young people, families, staff and volunteers, and are culturally safe. </w:t>
            </w:r>
          </w:p>
        </w:tc>
        <w:tc>
          <w:tcPr>
            <w:tcW w:w="1238" w:type="dxa"/>
          </w:tcPr>
          <w:p w14:paraId="5C7DC645" w14:textId="77777777" w:rsidR="00040BEB" w:rsidRPr="00D6177A" w:rsidRDefault="00040BEB" w:rsidP="00B5327E">
            <w:pPr>
              <w:rPr>
                <w:rFonts w:cstheme="minorHAnsi"/>
              </w:rPr>
            </w:pPr>
          </w:p>
        </w:tc>
        <w:tc>
          <w:tcPr>
            <w:tcW w:w="3224" w:type="dxa"/>
          </w:tcPr>
          <w:p w14:paraId="602C2F50" w14:textId="77777777" w:rsidR="00040BEB" w:rsidRPr="00D6177A" w:rsidRDefault="00040BEB" w:rsidP="00B5327E">
            <w:pPr>
              <w:rPr>
                <w:rFonts w:cstheme="minorHAnsi"/>
              </w:rPr>
            </w:pPr>
          </w:p>
        </w:tc>
        <w:tc>
          <w:tcPr>
            <w:tcW w:w="3685" w:type="dxa"/>
          </w:tcPr>
          <w:p w14:paraId="1A1FFFA2" w14:textId="77777777" w:rsidR="00040BEB" w:rsidRPr="00D6177A" w:rsidRDefault="00040BEB" w:rsidP="00B5327E">
            <w:pPr>
              <w:rPr>
                <w:rFonts w:cstheme="minorHAnsi"/>
              </w:rPr>
            </w:pPr>
          </w:p>
        </w:tc>
      </w:tr>
      <w:tr w:rsidR="00040BEB" w:rsidRPr="00D6177A" w14:paraId="51FE8A0E" w14:textId="77777777" w:rsidTr="00FB4CE1">
        <w:tc>
          <w:tcPr>
            <w:tcW w:w="6165" w:type="dxa"/>
          </w:tcPr>
          <w:p w14:paraId="21611FEB" w14:textId="77777777" w:rsidR="00040BEB" w:rsidRPr="00A27E0C" w:rsidRDefault="00040BEB" w:rsidP="00150544">
            <w:pPr>
              <w:pStyle w:val="ListParagraph"/>
              <w:numPr>
                <w:ilvl w:val="1"/>
                <w:numId w:val="24"/>
              </w:numPr>
              <w:spacing w:before="120" w:after="120"/>
              <w:ind w:left="454" w:hanging="431"/>
              <w:rPr>
                <w:rFonts w:ascii="Calibri" w:eastAsia="Calibri" w:hAnsi="Calibri" w:cs="Arial"/>
                <w:sz w:val="20"/>
                <w:szCs w:val="20"/>
                <w:lang w:eastAsia="en-AU"/>
              </w:rPr>
            </w:pPr>
            <w:r w:rsidRPr="00A27E0C">
              <w:rPr>
                <w:rFonts w:ascii="Calibri" w:eastAsia="Calibri" w:hAnsi="Calibri" w:cs="Arial"/>
                <w:sz w:val="20"/>
                <w:szCs w:val="20"/>
                <w:lang w:eastAsia="en-AU"/>
              </w:rPr>
              <w:t xml:space="preserve">Complaints are taken seriously, and responded to promptly and thoroughly. </w:t>
            </w:r>
          </w:p>
        </w:tc>
        <w:tc>
          <w:tcPr>
            <w:tcW w:w="1238" w:type="dxa"/>
          </w:tcPr>
          <w:p w14:paraId="26122E4C" w14:textId="77777777" w:rsidR="00040BEB" w:rsidRPr="00D6177A" w:rsidRDefault="00040BEB" w:rsidP="00B5327E">
            <w:pPr>
              <w:rPr>
                <w:rFonts w:cstheme="minorHAnsi"/>
              </w:rPr>
            </w:pPr>
          </w:p>
        </w:tc>
        <w:tc>
          <w:tcPr>
            <w:tcW w:w="3224" w:type="dxa"/>
          </w:tcPr>
          <w:p w14:paraId="2286EEBB" w14:textId="77777777" w:rsidR="00040BEB" w:rsidRPr="00D6177A" w:rsidRDefault="00040BEB" w:rsidP="00FB4CE1">
            <w:pPr>
              <w:ind w:right="-5"/>
              <w:rPr>
                <w:rFonts w:cstheme="minorHAnsi"/>
              </w:rPr>
            </w:pPr>
          </w:p>
        </w:tc>
        <w:tc>
          <w:tcPr>
            <w:tcW w:w="3685" w:type="dxa"/>
          </w:tcPr>
          <w:p w14:paraId="2D813C99" w14:textId="77777777" w:rsidR="00040BEB" w:rsidRPr="00D6177A" w:rsidRDefault="00040BEB" w:rsidP="00B5327E">
            <w:pPr>
              <w:rPr>
                <w:rFonts w:cstheme="minorHAnsi"/>
              </w:rPr>
            </w:pPr>
          </w:p>
        </w:tc>
      </w:tr>
      <w:tr w:rsidR="00040BEB" w:rsidRPr="00D6177A" w14:paraId="13715A7D" w14:textId="77777777" w:rsidTr="00FB4CE1">
        <w:tc>
          <w:tcPr>
            <w:tcW w:w="6165" w:type="dxa"/>
          </w:tcPr>
          <w:p w14:paraId="6ABF5456" w14:textId="77777777" w:rsidR="00040BEB" w:rsidRPr="00A27E0C" w:rsidRDefault="00040BEB" w:rsidP="00150544">
            <w:pPr>
              <w:pStyle w:val="ListParagraph"/>
              <w:numPr>
                <w:ilvl w:val="1"/>
                <w:numId w:val="24"/>
              </w:numPr>
              <w:spacing w:before="120" w:after="120"/>
              <w:ind w:left="454" w:hanging="431"/>
              <w:rPr>
                <w:rFonts w:ascii="Calibri" w:eastAsia="Calibri" w:hAnsi="Calibri" w:cs="Arial"/>
                <w:sz w:val="20"/>
                <w:szCs w:val="20"/>
                <w:lang w:eastAsia="en-AU"/>
              </w:rPr>
            </w:pPr>
            <w:r w:rsidRPr="00A27E0C">
              <w:rPr>
                <w:rFonts w:ascii="Calibri" w:eastAsia="Calibri" w:hAnsi="Calibri" w:cs="Arial"/>
                <w:sz w:val="20"/>
                <w:szCs w:val="20"/>
                <w:lang w:eastAsia="en-AU"/>
              </w:rPr>
              <w:t xml:space="preserve">The organisation has policies and procedures in place that address reporting of complaints and concerns to relevant authorities, whether or not the law requires reporting, and co-operates with law enforcement. </w:t>
            </w:r>
          </w:p>
        </w:tc>
        <w:tc>
          <w:tcPr>
            <w:tcW w:w="1238" w:type="dxa"/>
          </w:tcPr>
          <w:p w14:paraId="4913535D" w14:textId="77777777" w:rsidR="00040BEB" w:rsidRPr="00D6177A" w:rsidRDefault="00040BEB" w:rsidP="00B5327E">
            <w:pPr>
              <w:rPr>
                <w:rFonts w:cstheme="minorHAnsi"/>
              </w:rPr>
            </w:pPr>
          </w:p>
        </w:tc>
        <w:tc>
          <w:tcPr>
            <w:tcW w:w="3224" w:type="dxa"/>
          </w:tcPr>
          <w:p w14:paraId="0571F4C0" w14:textId="77777777" w:rsidR="00040BEB" w:rsidRPr="00D6177A" w:rsidRDefault="00040BEB" w:rsidP="00B5327E">
            <w:pPr>
              <w:rPr>
                <w:rFonts w:cstheme="minorHAnsi"/>
              </w:rPr>
            </w:pPr>
          </w:p>
        </w:tc>
        <w:tc>
          <w:tcPr>
            <w:tcW w:w="3685" w:type="dxa"/>
          </w:tcPr>
          <w:p w14:paraId="7FC714AE" w14:textId="77777777" w:rsidR="00040BEB" w:rsidRPr="00D6177A" w:rsidRDefault="00040BEB" w:rsidP="00B5327E">
            <w:pPr>
              <w:rPr>
                <w:rFonts w:cstheme="minorHAnsi"/>
              </w:rPr>
            </w:pPr>
          </w:p>
        </w:tc>
      </w:tr>
      <w:tr w:rsidR="00040BEB" w:rsidRPr="00D6177A" w14:paraId="47E81856" w14:textId="77777777" w:rsidTr="00FB4CE1">
        <w:tc>
          <w:tcPr>
            <w:tcW w:w="6165" w:type="dxa"/>
          </w:tcPr>
          <w:p w14:paraId="3AB8669E" w14:textId="77777777" w:rsidR="00040BEB" w:rsidRPr="00A27E0C" w:rsidRDefault="00040BEB" w:rsidP="00150544">
            <w:pPr>
              <w:pStyle w:val="ListParagraph"/>
              <w:numPr>
                <w:ilvl w:val="1"/>
                <w:numId w:val="24"/>
              </w:numPr>
              <w:spacing w:before="120" w:after="120"/>
              <w:ind w:left="454" w:hanging="431"/>
              <w:rPr>
                <w:rFonts w:ascii="Calibri" w:eastAsia="Calibri" w:hAnsi="Calibri" w:cs="Arial"/>
                <w:sz w:val="20"/>
                <w:szCs w:val="20"/>
                <w:lang w:eastAsia="en-AU"/>
              </w:rPr>
            </w:pPr>
            <w:r w:rsidRPr="00A27E0C">
              <w:rPr>
                <w:rFonts w:ascii="Calibri" w:eastAsia="Calibri" w:hAnsi="Calibri" w:cs="Arial"/>
                <w:sz w:val="20"/>
                <w:szCs w:val="20"/>
                <w:lang w:eastAsia="en-AU"/>
              </w:rPr>
              <w:t>Reporting, privacy and employment law obligations are met.</w:t>
            </w:r>
          </w:p>
        </w:tc>
        <w:tc>
          <w:tcPr>
            <w:tcW w:w="1238" w:type="dxa"/>
          </w:tcPr>
          <w:p w14:paraId="4F459922" w14:textId="77777777" w:rsidR="00040BEB" w:rsidRPr="00D6177A" w:rsidRDefault="00040BEB" w:rsidP="00B5327E">
            <w:pPr>
              <w:rPr>
                <w:rFonts w:cstheme="minorHAnsi"/>
              </w:rPr>
            </w:pPr>
          </w:p>
        </w:tc>
        <w:tc>
          <w:tcPr>
            <w:tcW w:w="3224" w:type="dxa"/>
          </w:tcPr>
          <w:p w14:paraId="3C10901C" w14:textId="77777777" w:rsidR="00040BEB" w:rsidRPr="00D6177A" w:rsidRDefault="00040BEB" w:rsidP="00B5327E">
            <w:pPr>
              <w:rPr>
                <w:rFonts w:cstheme="minorHAnsi"/>
              </w:rPr>
            </w:pPr>
          </w:p>
        </w:tc>
        <w:tc>
          <w:tcPr>
            <w:tcW w:w="3685" w:type="dxa"/>
          </w:tcPr>
          <w:p w14:paraId="62754515" w14:textId="77777777" w:rsidR="00040BEB" w:rsidRPr="00D6177A" w:rsidRDefault="00040BEB" w:rsidP="00B5327E">
            <w:pPr>
              <w:rPr>
                <w:rFonts w:cstheme="minorHAnsi"/>
              </w:rPr>
            </w:pPr>
          </w:p>
        </w:tc>
      </w:tr>
    </w:tbl>
    <w:p w14:paraId="644BE574" w14:textId="77777777" w:rsidR="004F6EB2" w:rsidRDefault="004F6EB2" w:rsidP="000A5D04">
      <w:pPr>
        <w:pStyle w:val="ListParagraph"/>
        <w:keepNext/>
        <w:ind w:left="0"/>
        <w:contextualSpacing w:val="0"/>
        <w:rPr>
          <w:rFonts w:asciiTheme="minorHAnsi" w:hAnsiTheme="minorHAnsi" w:cstheme="minorHAnsi"/>
          <w:b/>
        </w:rPr>
      </w:pPr>
    </w:p>
    <w:p w14:paraId="099EA051" w14:textId="77777777" w:rsidR="000A5D04" w:rsidRDefault="000A5D04" w:rsidP="000A5D04">
      <w:pPr>
        <w:pStyle w:val="ListParagraph"/>
        <w:keepNext/>
        <w:ind w:left="0"/>
        <w:contextualSpacing w:val="0"/>
        <w:rPr>
          <w:rFonts w:asciiTheme="minorHAnsi" w:hAnsiTheme="minorHAnsi" w:cstheme="minorHAnsi"/>
          <w:b/>
          <w:sz w:val="24"/>
          <w:szCs w:val="24"/>
        </w:rPr>
      </w:pPr>
    </w:p>
    <w:p w14:paraId="111380AE" w14:textId="77777777" w:rsidR="00FF3F12" w:rsidRDefault="00FF3F12">
      <w:pPr>
        <w:rPr>
          <w:rFonts w:eastAsia="MS Mincho" w:cstheme="minorHAnsi"/>
          <w:b/>
          <w:color w:val="000000" w:themeColor="text1"/>
          <w:sz w:val="24"/>
          <w:szCs w:val="24"/>
          <w:lang w:eastAsia="zh-TW"/>
        </w:rPr>
      </w:pPr>
      <w:r>
        <w:rPr>
          <w:rFonts w:cstheme="minorHAnsi"/>
          <w:b/>
          <w:sz w:val="24"/>
          <w:szCs w:val="24"/>
        </w:rPr>
        <w:br w:type="page"/>
      </w:r>
    </w:p>
    <w:p w14:paraId="7C3C4F9F" w14:textId="37BE0D5D" w:rsidR="00141101" w:rsidRDefault="00141101" w:rsidP="000A5D04">
      <w:pPr>
        <w:pStyle w:val="ListParagraph"/>
        <w:keepNext/>
        <w:ind w:left="0"/>
        <w:contextualSpacing w:val="0"/>
        <w:rPr>
          <w:rFonts w:asciiTheme="minorHAnsi" w:hAnsiTheme="minorHAnsi" w:cstheme="minorHAnsi"/>
          <w:b/>
          <w:sz w:val="24"/>
          <w:szCs w:val="24"/>
        </w:rPr>
      </w:pPr>
      <w:r w:rsidRPr="000A5D04">
        <w:rPr>
          <w:rFonts w:asciiTheme="minorHAnsi" w:hAnsiTheme="minorHAnsi" w:cstheme="minorHAnsi"/>
          <w:b/>
          <w:sz w:val="24"/>
          <w:szCs w:val="24"/>
        </w:rPr>
        <w:lastRenderedPageBreak/>
        <w:t>Standard 8</w:t>
      </w:r>
      <w:r w:rsidR="000A5D04" w:rsidRPr="000A5D04">
        <w:rPr>
          <w:rFonts w:asciiTheme="minorHAnsi" w:hAnsiTheme="minorHAnsi" w:cstheme="minorHAnsi"/>
          <w:b/>
          <w:sz w:val="24"/>
          <w:szCs w:val="24"/>
        </w:rPr>
        <w:t xml:space="preserve">: </w:t>
      </w:r>
      <w:r w:rsidRPr="000A5D04">
        <w:rPr>
          <w:rFonts w:asciiTheme="minorHAnsi" w:hAnsiTheme="minorHAnsi" w:cstheme="minorHAnsi"/>
          <w:b/>
          <w:sz w:val="24"/>
          <w:szCs w:val="24"/>
        </w:rPr>
        <w:t>Staff and volunteers are equipped with the knowledge, skills and awareness to keep children and young people safe through ongoing education and training</w:t>
      </w:r>
    </w:p>
    <w:p w14:paraId="25297FAA" w14:textId="77777777" w:rsidR="000A5D04" w:rsidRPr="000A5D04" w:rsidRDefault="000A5D04" w:rsidP="000A5D04">
      <w:pPr>
        <w:pStyle w:val="ListParagraph"/>
        <w:keepNext/>
        <w:ind w:left="0"/>
        <w:contextualSpacing w:val="0"/>
        <w:rPr>
          <w:rFonts w:asciiTheme="minorHAnsi" w:hAnsiTheme="minorHAnsi" w:cstheme="minorHAnsi"/>
          <w:b/>
          <w:sz w:val="24"/>
          <w:szCs w:val="24"/>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65"/>
        <w:gridCol w:w="1238"/>
        <w:gridCol w:w="3224"/>
        <w:gridCol w:w="3543"/>
      </w:tblGrid>
      <w:tr w:rsidR="000A5D04" w:rsidRPr="00D6177A" w14:paraId="59503747" w14:textId="77777777" w:rsidTr="00FB4CE1">
        <w:tc>
          <w:tcPr>
            <w:tcW w:w="6165" w:type="dxa"/>
            <w:tcBorders>
              <w:top w:val="single" w:sz="12" w:space="0" w:color="auto"/>
              <w:bottom w:val="single" w:sz="12" w:space="0" w:color="auto"/>
            </w:tcBorders>
            <w:shd w:val="clear" w:color="auto" w:fill="D9D9D9" w:themeFill="background1" w:themeFillShade="D9"/>
            <w:vAlign w:val="center"/>
          </w:tcPr>
          <w:p w14:paraId="00032E88" w14:textId="31307BB4" w:rsidR="000A5D04" w:rsidRPr="00D6177A" w:rsidRDefault="000A5D04" w:rsidP="000A5D04">
            <w:pPr>
              <w:rPr>
                <w:rFonts w:cstheme="minorHAnsi"/>
              </w:rPr>
            </w:pPr>
            <w:r>
              <w:rPr>
                <w:rFonts w:cstheme="minorHAnsi"/>
                <w:b/>
                <w:bCs/>
              </w:rPr>
              <w:t xml:space="preserve">Child Safe </w:t>
            </w:r>
            <w:r w:rsidRPr="00D6177A">
              <w:rPr>
                <w:rFonts w:cstheme="minorHAnsi"/>
                <w:b/>
                <w:bCs/>
              </w:rPr>
              <w:t>Item</w:t>
            </w:r>
          </w:p>
        </w:tc>
        <w:tc>
          <w:tcPr>
            <w:tcW w:w="1238" w:type="dxa"/>
            <w:tcBorders>
              <w:top w:val="single" w:sz="12" w:space="0" w:color="auto"/>
              <w:bottom w:val="single" w:sz="12" w:space="0" w:color="auto"/>
            </w:tcBorders>
            <w:shd w:val="clear" w:color="auto" w:fill="D9D9D9" w:themeFill="background1" w:themeFillShade="D9"/>
            <w:vAlign w:val="center"/>
          </w:tcPr>
          <w:p w14:paraId="151CBDFF" w14:textId="10F86086" w:rsidR="000A5D04" w:rsidRPr="00D6177A" w:rsidRDefault="000A5D04" w:rsidP="000A5D04">
            <w:pPr>
              <w:rPr>
                <w:rFonts w:cstheme="minorHAnsi"/>
              </w:rPr>
            </w:pPr>
            <w:r>
              <w:rPr>
                <w:rFonts w:cstheme="minorHAnsi"/>
                <w:b/>
                <w:bCs/>
              </w:rPr>
              <w:t>Yes / No / Partially</w:t>
            </w:r>
          </w:p>
        </w:tc>
        <w:tc>
          <w:tcPr>
            <w:tcW w:w="3224" w:type="dxa"/>
            <w:tcBorders>
              <w:top w:val="single" w:sz="12" w:space="0" w:color="auto"/>
              <w:bottom w:val="single" w:sz="12" w:space="0" w:color="auto"/>
            </w:tcBorders>
            <w:shd w:val="clear" w:color="auto" w:fill="D9D9D9" w:themeFill="background1" w:themeFillShade="D9"/>
            <w:vAlign w:val="center"/>
          </w:tcPr>
          <w:p w14:paraId="0AB1A806" w14:textId="24A322CF" w:rsidR="000A5D04" w:rsidRPr="00D6177A" w:rsidRDefault="000A5D04" w:rsidP="000A5D04">
            <w:pPr>
              <w:rPr>
                <w:rFonts w:cstheme="minorHAnsi"/>
              </w:rPr>
            </w:pPr>
            <w:r>
              <w:rPr>
                <w:rFonts w:cstheme="minorHAnsi"/>
                <w:b/>
                <w:bCs/>
              </w:rPr>
              <w:t>Reason for Response</w:t>
            </w:r>
          </w:p>
        </w:tc>
        <w:tc>
          <w:tcPr>
            <w:tcW w:w="3543" w:type="dxa"/>
            <w:tcBorders>
              <w:top w:val="single" w:sz="12" w:space="0" w:color="auto"/>
              <w:bottom w:val="single" w:sz="12" w:space="0" w:color="auto"/>
            </w:tcBorders>
            <w:shd w:val="clear" w:color="auto" w:fill="D9D9D9" w:themeFill="background1" w:themeFillShade="D9"/>
            <w:vAlign w:val="center"/>
          </w:tcPr>
          <w:p w14:paraId="5C879AF3" w14:textId="0E1D13C2" w:rsidR="000A5D04" w:rsidRPr="00D6177A" w:rsidRDefault="000A5D04" w:rsidP="000A5D04">
            <w:pPr>
              <w:rPr>
                <w:rFonts w:cstheme="minorHAnsi"/>
              </w:rPr>
            </w:pPr>
            <w:r>
              <w:rPr>
                <w:rFonts w:cstheme="minorHAnsi"/>
                <w:b/>
                <w:bCs/>
              </w:rPr>
              <w:t xml:space="preserve">Opportunities &amp; </w:t>
            </w:r>
            <w:r w:rsidRPr="00D6177A">
              <w:rPr>
                <w:rFonts w:cstheme="minorHAnsi"/>
                <w:b/>
                <w:bCs/>
              </w:rPr>
              <w:t>Comments</w:t>
            </w:r>
          </w:p>
        </w:tc>
      </w:tr>
      <w:tr w:rsidR="00040BEB" w:rsidRPr="00D6177A" w14:paraId="317D84F8" w14:textId="77777777" w:rsidTr="00FB4CE1">
        <w:tc>
          <w:tcPr>
            <w:tcW w:w="6165" w:type="dxa"/>
            <w:tcBorders>
              <w:top w:val="single" w:sz="12" w:space="0" w:color="auto"/>
            </w:tcBorders>
          </w:tcPr>
          <w:p w14:paraId="516A09AB" w14:textId="77777777" w:rsidR="00040BEB" w:rsidRPr="004F6EB2" w:rsidRDefault="00040BEB" w:rsidP="00150544">
            <w:pPr>
              <w:pStyle w:val="ListParagraph"/>
              <w:numPr>
                <w:ilvl w:val="1"/>
                <w:numId w:val="25"/>
              </w:numPr>
              <w:spacing w:before="120" w:after="120"/>
              <w:ind w:left="454" w:hanging="431"/>
              <w:rPr>
                <w:rFonts w:ascii="Calibri" w:eastAsia="Calibri" w:hAnsi="Calibri" w:cs="Arial"/>
                <w:sz w:val="20"/>
                <w:szCs w:val="20"/>
                <w:lang w:eastAsia="en-AU"/>
              </w:rPr>
            </w:pPr>
            <w:r w:rsidRPr="004F6EB2">
              <w:rPr>
                <w:rFonts w:ascii="Calibri" w:eastAsia="Calibri" w:hAnsi="Calibri" w:cs="Arial"/>
                <w:sz w:val="20"/>
                <w:szCs w:val="20"/>
                <w:lang w:eastAsia="en-AU"/>
              </w:rPr>
              <w:t xml:space="preserve">Staff and volunteers are trained and supported to effectively implement the organisation’s child safety and wellbeing policy. </w:t>
            </w:r>
          </w:p>
        </w:tc>
        <w:tc>
          <w:tcPr>
            <w:tcW w:w="1238" w:type="dxa"/>
            <w:tcBorders>
              <w:top w:val="single" w:sz="12" w:space="0" w:color="auto"/>
            </w:tcBorders>
          </w:tcPr>
          <w:p w14:paraId="6C01CA59" w14:textId="77777777" w:rsidR="00040BEB" w:rsidRPr="00D6177A" w:rsidRDefault="00040BEB" w:rsidP="00B5327E">
            <w:pPr>
              <w:rPr>
                <w:rFonts w:cstheme="minorHAnsi"/>
              </w:rPr>
            </w:pPr>
          </w:p>
        </w:tc>
        <w:tc>
          <w:tcPr>
            <w:tcW w:w="3224" w:type="dxa"/>
            <w:tcBorders>
              <w:top w:val="single" w:sz="12" w:space="0" w:color="auto"/>
            </w:tcBorders>
          </w:tcPr>
          <w:p w14:paraId="1BBCA162" w14:textId="77777777" w:rsidR="00040BEB" w:rsidRPr="00D6177A" w:rsidRDefault="00040BEB" w:rsidP="00B5327E">
            <w:pPr>
              <w:rPr>
                <w:rFonts w:cstheme="minorHAnsi"/>
              </w:rPr>
            </w:pPr>
          </w:p>
        </w:tc>
        <w:tc>
          <w:tcPr>
            <w:tcW w:w="3543" w:type="dxa"/>
            <w:tcBorders>
              <w:top w:val="single" w:sz="12" w:space="0" w:color="auto"/>
            </w:tcBorders>
          </w:tcPr>
          <w:p w14:paraId="2E87F98E" w14:textId="77777777" w:rsidR="00040BEB" w:rsidRPr="00D6177A" w:rsidRDefault="00040BEB" w:rsidP="00B5327E">
            <w:pPr>
              <w:rPr>
                <w:rFonts w:cstheme="minorHAnsi"/>
              </w:rPr>
            </w:pPr>
          </w:p>
        </w:tc>
      </w:tr>
      <w:tr w:rsidR="00040BEB" w:rsidRPr="00D6177A" w14:paraId="080D7BE9" w14:textId="77777777" w:rsidTr="00FB4CE1">
        <w:tc>
          <w:tcPr>
            <w:tcW w:w="6165" w:type="dxa"/>
          </w:tcPr>
          <w:p w14:paraId="67BAC0EE" w14:textId="77777777" w:rsidR="00040BEB" w:rsidRPr="004F6EB2" w:rsidRDefault="00040BEB" w:rsidP="00150544">
            <w:pPr>
              <w:pStyle w:val="ListParagraph"/>
              <w:numPr>
                <w:ilvl w:val="1"/>
                <w:numId w:val="25"/>
              </w:numPr>
              <w:spacing w:before="120" w:after="120"/>
              <w:ind w:left="454" w:hanging="431"/>
              <w:rPr>
                <w:rFonts w:ascii="Calibri" w:eastAsia="Calibri" w:hAnsi="Calibri" w:cs="Arial"/>
                <w:sz w:val="20"/>
                <w:szCs w:val="20"/>
                <w:lang w:eastAsia="en-AU"/>
              </w:rPr>
            </w:pPr>
            <w:r w:rsidRPr="004F6EB2">
              <w:rPr>
                <w:rFonts w:ascii="Calibri" w:eastAsia="Calibri" w:hAnsi="Calibri" w:cs="Arial"/>
                <w:sz w:val="20"/>
                <w:szCs w:val="20"/>
                <w:lang w:eastAsia="en-AU"/>
              </w:rPr>
              <w:t>Staff and volunteers receive training and information to recognise indicators of child harm including harm caused by other children and young people.</w:t>
            </w:r>
          </w:p>
        </w:tc>
        <w:tc>
          <w:tcPr>
            <w:tcW w:w="1238" w:type="dxa"/>
          </w:tcPr>
          <w:p w14:paraId="0288547D" w14:textId="77777777" w:rsidR="00040BEB" w:rsidRPr="00D6177A" w:rsidRDefault="00040BEB" w:rsidP="00B5327E">
            <w:pPr>
              <w:rPr>
                <w:rFonts w:cstheme="minorHAnsi"/>
              </w:rPr>
            </w:pPr>
          </w:p>
        </w:tc>
        <w:tc>
          <w:tcPr>
            <w:tcW w:w="3224" w:type="dxa"/>
          </w:tcPr>
          <w:p w14:paraId="431DF3B6" w14:textId="77777777" w:rsidR="00040BEB" w:rsidRPr="00D6177A" w:rsidRDefault="00040BEB" w:rsidP="00B5327E">
            <w:pPr>
              <w:rPr>
                <w:rFonts w:cstheme="minorHAnsi"/>
              </w:rPr>
            </w:pPr>
          </w:p>
        </w:tc>
        <w:tc>
          <w:tcPr>
            <w:tcW w:w="3543" w:type="dxa"/>
          </w:tcPr>
          <w:p w14:paraId="6F1B5EB7" w14:textId="77777777" w:rsidR="00040BEB" w:rsidRPr="00D6177A" w:rsidRDefault="00040BEB" w:rsidP="00B5327E">
            <w:pPr>
              <w:rPr>
                <w:rFonts w:cstheme="minorHAnsi"/>
              </w:rPr>
            </w:pPr>
          </w:p>
        </w:tc>
      </w:tr>
      <w:tr w:rsidR="00040BEB" w:rsidRPr="00D6177A" w14:paraId="45019F49" w14:textId="77777777" w:rsidTr="00FB4CE1">
        <w:tc>
          <w:tcPr>
            <w:tcW w:w="6165" w:type="dxa"/>
          </w:tcPr>
          <w:p w14:paraId="15BE0C63" w14:textId="77777777" w:rsidR="00040BEB" w:rsidRPr="004F6EB2" w:rsidRDefault="00040BEB" w:rsidP="00150544">
            <w:pPr>
              <w:pStyle w:val="ListParagraph"/>
              <w:numPr>
                <w:ilvl w:val="1"/>
                <w:numId w:val="25"/>
              </w:numPr>
              <w:spacing w:before="120" w:after="120"/>
              <w:ind w:left="454" w:hanging="431"/>
              <w:rPr>
                <w:rFonts w:ascii="Calibri" w:eastAsia="Calibri" w:hAnsi="Calibri" w:cs="Arial"/>
                <w:sz w:val="20"/>
                <w:szCs w:val="20"/>
                <w:lang w:eastAsia="en-AU"/>
              </w:rPr>
            </w:pPr>
            <w:r w:rsidRPr="004F6EB2">
              <w:rPr>
                <w:rFonts w:ascii="Calibri" w:eastAsia="Calibri" w:hAnsi="Calibri" w:cs="Arial"/>
                <w:sz w:val="20"/>
                <w:szCs w:val="20"/>
                <w:lang w:eastAsia="en-AU"/>
              </w:rPr>
              <w:t xml:space="preserve">Staff and volunteers receive training and information to respond effectively to issues of child safety and wellbeing and support colleagues who disclose harm. </w:t>
            </w:r>
          </w:p>
        </w:tc>
        <w:tc>
          <w:tcPr>
            <w:tcW w:w="1238" w:type="dxa"/>
          </w:tcPr>
          <w:p w14:paraId="36EDFD45" w14:textId="77777777" w:rsidR="00040BEB" w:rsidRPr="00D6177A" w:rsidRDefault="00040BEB" w:rsidP="00B5327E">
            <w:pPr>
              <w:rPr>
                <w:rFonts w:cstheme="minorHAnsi"/>
              </w:rPr>
            </w:pPr>
          </w:p>
        </w:tc>
        <w:tc>
          <w:tcPr>
            <w:tcW w:w="3224" w:type="dxa"/>
          </w:tcPr>
          <w:p w14:paraId="631A0898" w14:textId="77777777" w:rsidR="00040BEB" w:rsidRPr="00D6177A" w:rsidRDefault="00040BEB" w:rsidP="00B5327E">
            <w:pPr>
              <w:rPr>
                <w:rFonts w:cstheme="minorHAnsi"/>
              </w:rPr>
            </w:pPr>
          </w:p>
        </w:tc>
        <w:tc>
          <w:tcPr>
            <w:tcW w:w="3543" w:type="dxa"/>
          </w:tcPr>
          <w:p w14:paraId="78C8A8D3" w14:textId="77777777" w:rsidR="00040BEB" w:rsidRPr="00D6177A" w:rsidRDefault="00040BEB" w:rsidP="00B5327E">
            <w:pPr>
              <w:rPr>
                <w:rFonts w:cstheme="minorHAnsi"/>
              </w:rPr>
            </w:pPr>
          </w:p>
        </w:tc>
      </w:tr>
      <w:tr w:rsidR="00040BEB" w:rsidRPr="00D6177A" w14:paraId="643863BC" w14:textId="77777777" w:rsidTr="00FB4CE1">
        <w:tc>
          <w:tcPr>
            <w:tcW w:w="6165" w:type="dxa"/>
          </w:tcPr>
          <w:p w14:paraId="7EF3369B" w14:textId="77777777" w:rsidR="00040BEB" w:rsidRPr="004F6EB2" w:rsidRDefault="00040BEB" w:rsidP="00150544">
            <w:pPr>
              <w:pStyle w:val="ListParagraph"/>
              <w:numPr>
                <w:ilvl w:val="1"/>
                <w:numId w:val="25"/>
              </w:numPr>
              <w:spacing w:before="120" w:after="120"/>
              <w:ind w:left="454" w:hanging="431"/>
              <w:rPr>
                <w:rFonts w:ascii="Calibri" w:eastAsia="Calibri" w:hAnsi="Calibri" w:cs="Arial"/>
                <w:sz w:val="20"/>
                <w:szCs w:val="20"/>
                <w:lang w:eastAsia="en-AU"/>
              </w:rPr>
            </w:pPr>
            <w:r w:rsidRPr="004F6EB2">
              <w:rPr>
                <w:rFonts w:ascii="Calibri" w:eastAsia="Calibri" w:hAnsi="Calibri" w:cs="Arial"/>
                <w:sz w:val="20"/>
                <w:szCs w:val="20"/>
                <w:lang w:eastAsia="en-AU"/>
              </w:rPr>
              <w:t>Staff and volunteers receive training and information on how to build culturally safe environments for children and young people.</w:t>
            </w:r>
          </w:p>
        </w:tc>
        <w:tc>
          <w:tcPr>
            <w:tcW w:w="1238" w:type="dxa"/>
          </w:tcPr>
          <w:p w14:paraId="5382C52E" w14:textId="77777777" w:rsidR="00040BEB" w:rsidRPr="00D6177A" w:rsidRDefault="00040BEB" w:rsidP="00B5327E">
            <w:pPr>
              <w:rPr>
                <w:rFonts w:cstheme="minorHAnsi"/>
              </w:rPr>
            </w:pPr>
          </w:p>
        </w:tc>
        <w:tc>
          <w:tcPr>
            <w:tcW w:w="3224" w:type="dxa"/>
          </w:tcPr>
          <w:p w14:paraId="5AD34CB4" w14:textId="77777777" w:rsidR="00040BEB" w:rsidRPr="00D6177A" w:rsidRDefault="00040BEB" w:rsidP="00B5327E">
            <w:pPr>
              <w:rPr>
                <w:rFonts w:cstheme="minorHAnsi"/>
              </w:rPr>
            </w:pPr>
          </w:p>
        </w:tc>
        <w:tc>
          <w:tcPr>
            <w:tcW w:w="3543" w:type="dxa"/>
          </w:tcPr>
          <w:p w14:paraId="77326ACE" w14:textId="77777777" w:rsidR="00040BEB" w:rsidRPr="00D6177A" w:rsidRDefault="00040BEB" w:rsidP="00B5327E">
            <w:pPr>
              <w:rPr>
                <w:rFonts w:cstheme="minorHAnsi"/>
              </w:rPr>
            </w:pPr>
          </w:p>
        </w:tc>
      </w:tr>
    </w:tbl>
    <w:p w14:paraId="5EF141D2" w14:textId="77777777" w:rsidR="000A5D04" w:rsidRPr="00D6177A" w:rsidRDefault="000A5D04" w:rsidP="000A5D04">
      <w:pPr>
        <w:pStyle w:val="ListParagraph"/>
        <w:keepNext/>
        <w:ind w:left="0"/>
        <w:contextualSpacing w:val="0"/>
        <w:rPr>
          <w:rFonts w:asciiTheme="minorHAnsi" w:hAnsiTheme="minorHAnsi" w:cstheme="minorHAnsi"/>
          <w:b/>
        </w:rPr>
      </w:pPr>
    </w:p>
    <w:p w14:paraId="07CF7B58" w14:textId="77777777" w:rsidR="00FF3F12" w:rsidRDefault="00FF3F12">
      <w:pPr>
        <w:rPr>
          <w:rFonts w:eastAsia="MS Mincho" w:cstheme="minorHAnsi"/>
          <w:b/>
          <w:color w:val="000000" w:themeColor="text1"/>
          <w:sz w:val="24"/>
          <w:szCs w:val="24"/>
          <w:lang w:eastAsia="zh-TW"/>
        </w:rPr>
      </w:pPr>
      <w:r>
        <w:rPr>
          <w:rFonts w:cstheme="minorHAnsi"/>
          <w:b/>
          <w:sz w:val="24"/>
          <w:szCs w:val="24"/>
        </w:rPr>
        <w:br w:type="page"/>
      </w:r>
    </w:p>
    <w:p w14:paraId="422F1A4D" w14:textId="343C4929" w:rsidR="002F78CE" w:rsidRPr="000A5D04" w:rsidRDefault="002F78CE" w:rsidP="000A5D04">
      <w:pPr>
        <w:pStyle w:val="ListParagraph"/>
        <w:keepNext/>
        <w:ind w:left="0"/>
        <w:contextualSpacing w:val="0"/>
        <w:rPr>
          <w:rFonts w:asciiTheme="minorHAnsi" w:hAnsiTheme="minorHAnsi" w:cstheme="minorHAnsi"/>
          <w:b/>
          <w:sz w:val="24"/>
          <w:szCs w:val="24"/>
        </w:rPr>
      </w:pPr>
      <w:r w:rsidRPr="000A5D04">
        <w:rPr>
          <w:rFonts w:asciiTheme="minorHAnsi" w:hAnsiTheme="minorHAnsi" w:cstheme="minorHAnsi"/>
          <w:b/>
          <w:sz w:val="24"/>
          <w:szCs w:val="24"/>
        </w:rPr>
        <w:lastRenderedPageBreak/>
        <w:t>Standard 9</w:t>
      </w:r>
      <w:r w:rsidR="000A5D04" w:rsidRPr="000A5D04">
        <w:rPr>
          <w:rFonts w:asciiTheme="minorHAnsi" w:hAnsiTheme="minorHAnsi" w:cstheme="minorHAnsi"/>
          <w:b/>
          <w:sz w:val="24"/>
          <w:szCs w:val="24"/>
        </w:rPr>
        <w:t xml:space="preserve">: </w:t>
      </w:r>
      <w:r w:rsidRPr="000A5D04">
        <w:rPr>
          <w:rFonts w:asciiTheme="minorHAnsi" w:hAnsiTheme="minorHAnsi" w:cstheme="minorHAnsi"/>
          <w:b/>
          <w:sz w:val="24"/>
          <w:szCs w:val="24"/>
        </w:rPr>
        <w:t>Physical and online environments promote safety and wellbeing while minimising the opportunity for children and young people to be harmed</w:t>
      </w:r>
    </w:p>
    <w:p w14:paraId="2E2E9BE0" w14:textId="77777777" w:rsidR="000A5D04" w:rsidRPr="00D6177A" w:rsidRDefault="000A5D04" w:rsidP="000A5D04">
      <w:pPr>
        <w:pStyle w:val="ListParagraph"/>
        <w:keepNext/>
        <w:ind w:left="0"/>
        <w:contextualSpacing w:val="0"/>
        <w:rPr>
          <w:rFonts w:asciiTheme="minorHAnsi" w:hAnsiTheme="minorHAnsi" w:cstheme="minorHAnsi"/>
          <w:b/>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65"/>
        <w:gridCol w:w="1238"/>
        <w:gridCol w:w="3224"/>
        <w:gridCol w:w="3543"/>
      </w:tblGrid>
      <w:tr w:rsidR="000A5D04" w:rsidRPr="00D6177A" w14:paraId="10542380" w14:textId="77777777" w:rsidTr="00FB4CE1">
        <w:tc>
          <w:tcPr>
            <w:tcW w:w="6165" w:type="dxa"/>
            <w:tcBorders>
              <w:top w:val="single" w:sz="12" w:space="0" w:color="auto"/>
              <w:bottom w:val="single" w:sz="12" w:space="0" w:color="auto"/>
            </w:tcBorders>
            <w:shd w:val="clear" w:color="auto" w:fill="D9D9D9" w:themeFill="background1" w:themeFillShade="D9"/>
            <w:vAlign w:val="center"/>
          </w:tcPr>
          <w:p w14:paraId="4673C742" w14:textId="30D9F64F" w:rsidR="000A5D04" w:rsidRPr="00D6177A" w:rsidRDefault="000A5D04" w:rsidP="000A5D04">
            <w:pPr>
              <w:rPr>
                <w:rFonts w:cstheme="minorHAnsi"/>
              </w:rPr>
            </w:pPr>
            <w:r>
              <w:rPr>
                <w:rFonts w:cstheme="minorHAnsi"/>
                <w:b/>
                <w:bCs/>
              </w:rPr>
              <w:t xml:space="preserve">Child Safe </w:t>
            </w:r>
            <w:r w:rsidRPr="00D6177A">
              <w:rPr>
                <w:rFonts w:cstheme="minorHAnsi"/>
                <w:b/>
                <w:bCs/>
              </w:rPr>
              <w:t>Item</w:t>
            </w:r>
          </w:p>
        </w:tc>
        <w:tc>
          <w:tcPr>
            <w:tcW w:w="1238" w:type="dxa"/>
            <w:tcBorders>
              <w:top w:val="single" w:sz="12" w:space="0" w:color="auto"/>
              <w:bottom w:val="single" w:sz="12" w:space="0" w:color="auto"/>
            </w:tcBorders>
            <w:shd w:val="clear" w:color="auto" w:fill="D9D9D9" w:themeFill="background1" w:themeFillShade="D9"/>
            <w:vAlign w:val="center"/>
          </w:tcPr>
          <w:p w14:paraId="62AFFE66" w14:textId="6DBD0D02" w:rsidR="000A5D04" w:rsidRPr="00D6177A" w:rsidRDefault="000A5D04" w:rsidP="000A5D04">
            <w:pPr>
              <w:rPr>
                <w:rFonts w:cstheme="minorHAnsi"/>
              </w:rPr>
            </w:pPr>
            <w:r>
              <w:rPr>
                <w:rFonts w:cstheme="minorHAnsi"/>
                <w:b/>
                <w:bCs/>
              </w:rPr>
              <w:t>Yes / No / Partially</w:t>
            </w:r>
          </w:p>
        </w:tc>
        <w:tc>
          <w:tcPr>
            <w:tcW w:w="3224" w:type="dxa"/>
            <w:tcBorders>
              <w:top w:val="single" w:sz="12" w:space="0" w:color="auto"/>
              <w:bottom w:val="single" w:sz="12" w:space="0" w:color="auto"/>
            </w:tcBorders>
            <w:shd w:val="clear" w:color="auto" w:fill="D9D9D9" w:themeFill="background1" w:themeFillShade="D9"/>
            <w:vAlign w:val="center"/>
          </w:tcPr>
          <w:p w14:paraId="14BF7D94" w14:textId="5583A228" w:rsidR="000A5D04" w:rsidRPr="00D6177A" w:rsidRDefault="000A5D04" w:rsidP="000A5D04">
            <w:pPr>
              <w:rPr>
                <w:rFonts w:cstheme="minorHAnsi"/>
              </w:rPr>
            </w:pPr>
            <w:r>
              <w:rPr>
                <w:rFonts w:cstheme="minorHAnsi"/>
                <w:b/>
                <w:bCs/>
              </w:rPr>
              <w:t>Reason for Response</w:t>
            </w:r>
          </w:p>
        </w:tc>
        <w:tc>
          <w:tcPr>
            <w:tcW w:w="3543" w:type="dxa"/>
            <w:tcBorders>
              <w:top w:val="single" w:sz="12" w:space="0" w:color="auto"/>
              <w:bottom w:val="single" w:sz="12" w:space="0" w:color="auto"/>
            </w:tcBorders>
            <w:shd w:val="clear" w:color="auto" w:fill="D9D9D9" w:themeFill="background1" w:themeFillShade="D9"/>
            <w:vAlign w:val="center"/>
          </w:tcPr>
          <w:p w14:paraId="1141472C" w14:textId="7141F24A" w:rsidR="000A5D04" w:rsidRPr="00D6177A" w:rsidRDefault="000A5D04" w:rsidP="000A5D04">
            <w:pPr>
              <w:rPr>
                <w:rFonts w:cstheme="minorHAnsi"/>
              </w:rPr>
            </w:pPr>
            <w:r>
              <w:rPr>
                <w:rFonts w:cstheme="minorHAnsi"/>
                <w:b/>
                <w:bCs/>
              </w:rPr>
              <w:t xml:space="preserve">Opportunities &amp; </w:t>
            </w:r>
            <w:r w:rsidRPr="00D6177A">
              <w:rPr>
                <w:rFonts w:cstheme="minorHAnsi"/>
                <w:b/>
                <w:bCs/>
              </w:rPr>
              <w:t>Comments</w:t>
            </w:r>
          </w:p>
        </w:tc>
      </w:tr>
      <w:tr w:rsidR="00040BEB" w:rsidRPr="00D6177A" w14:paraId="71B1B4A4" w14:textId="77777777" w:rsidTr="00FB4CE1">
        <w:tc>
          <w:tcPr>
            <w:tcW w:w="6165" w:type="dxa"/>
            <w:tcBorders>
              <w:top w:val="single" w:sz="12" w:space="0" w:color="auto"/>
            </w:tcBorders>
          </w:tcPr>
          <w:p w14:paraId="4055467F" w14:textId="77777777" w:rsidR="00040BEB" w:rsidRPr="004F6EB2" w:rsidRDefault="00040BEB" w:rsidP="00150544">
            <w:pPr>
              <w:pStyle w:val="ListParagraph"/>
              <w:numPr>
                <w:ilvl w:val="1"/>
                <w:numId w:val="26"/>
              </w:numPr>
              <w:spacing w:before="120" w:after="120"/>
              <w:ind w:left="454" w:hanging="431"/>
              <w:rPr>
                <w:rFonts w:ascii="Calibri" w:eastAsia="Calibri" w:hAnsi="Calibri" w:cs="Arial"/>
                <w:sz w:val="20"/>
                <w:szCs w:val="20"/>
                <w:lang w:eastAsia="en-AU"/>
              </w:rPr>
            </w:pPr>
            <w:r w:rsidRPr="004F6EB2">
              <w:rPr>
                <w:rFonts w:ascii="Calibri" w:eastAsia="Calibri" w:hAnsi="Calibri" w:cs="Arial"/>
                <w:sz w:val="20"/>
                <w:szCs w:val="20"/>
                <w:lang w:eastAsia="en-AU"/>
              </w:rPr>
              <w:t xml:space="preserve">Staff and volunteers identify and mitigate risks in the online and physical environments without compromising a child’s right to privacy, access to information, social connections and learning opportunities. </w:t>
            </w:r>
          </w:p>
        </w:tc>
        <w:tc>
          <w:tcPr>
            <w:tcW w:w="1238" w:type="dxa"/>
            <w:tcBorders>
              <w:top w:val="single" w:sz="12" w:space="0" w:color="auto"/>
            </w:tcBorders>
          </w:tcPr>
          <w:p w14:paraId="227E5F30" w14:textId="77777777" w:rsidR="00040BEB" w:rsidRPr="00D6177A" w:rsidRDefault="00040BEB" w:rsidP="00B5327E">
            <w:pPr>
              <w:rPr>
                <w:rFonts w:cstheme="minorHAnsi"/>
              </w:rPr>
            </w:pPr>
          </w:p>
        </w:tc>
        <w:tc>
          <w:tcPr>
            <w:tcW w:w="3224" w:type="dxa"/>
            <w:tcBorders>
              <w:top w:val="single" w:sz="12" w:space="0" w:color="auto"/>
            </w:tcBorders>
          </w:tcPr>
          <w:p w14:paraId="6516813D" w14:textId="77777777" w:rsidR="00040BEB" w:rsidRPr="00D6177A" w:rsidRDefault="00040BEB" w:rsidP="00B5327E">
            <w:pPr>
              <w:rPr>
                <w:rFonts w:cstheme="minorHAnsi"/>
              </w:rPr>
            </w:pPr>
          </w:p>
        </w:tc>
        <w:tc>
          <w:tcPr>
            <w:tcW w:w="3543" w:type="dxa"/>
            <w:tcBorders>
              <w:top w:val="single" w:sz="12" w:space="0" w:color="auto"/>
            </w:tcBorders>
          </w:tcPr>
          <w:p w14:paraId="2B68E1F8" w14:textId="77777777" w:rsidR="00040BEB" w:rsidRPr="00D6177A" w:rsidRDefault="00040BEB" w:rsidP="00B5327E">
            <w:pPr>
              <w:rPr>
                <w:rFonts w:cstheme="minorHAnsi"/>
              </w:rPr>
            </w:pPr>
          </w:p>
        </w:tc>
      </w:tr>
      <w:tr w:rsidR="00040BEB" w:rsidRPr="00D6177A" w14:paraId="1712A4FF" w14:textId="77777777" w:rsidTr="00FB4CE1">
        <w:tc>
          <w:tcPr>
            <w:tcW w:w="6165" w:type="dxa"/>
          </w:tcPr>
          <w:p w14:paraId="4E0AA59B" w14:textId="77777777" w:rsidR="00040BEB" w:rsidRPr="004F6EB2" w:rsidRDefault="00040BEB" w:rsidP="00150544">
            <w:pPr>
              <w:pStyle w:val="ListParagraph"/>
              <w:numPr>
                <w:ilvl w:val="1"/>
                <w:numId w:val="26"/>
              </w:numPr>
              <w:spacing w:before="120" w:after="120"/>
              <w:ind w:left="454" w:hanging="431"/>
              <w:rPr>
                <w:rFonts w:ascii="Calibri" w:eastAsia="Calibri" w:hAnsi="Calibri" w:cs="Arial"/>
                <w:sz w:val="20"/>
                <w:szCs w:val="20"/>
                <w:lang w:eastAsia="en-AU"/>
              </w:rPr>
            </w:pPr>
            <w:r w:rsidRPr="004F6EB2">
              <w:rPr>
                <w:rFonts w:ascii="Calibri" w:eastAsia="Calibri" w:hAnsi="Calibri" w:cs="Arial"/>
                <w:sz w:val="20"/>
                <w:szCs w:val="20"/>
                <w:lang w:eastAsia="en-AU"/>
              </w:rPr>
              <w:t xml:space="preserve">The online environment is used in accordance with the organisation’s Code of Conduct and child safety and wellbeing policy and practices. </w:t>
            </w:r>
          </w:p>
        </w:tc>
        <w:tc>
          <w:tcPr>
            <w:tcW w:w="1238" w:type="dxa"/>
          </w:tcPr>
          <w:p w14:paraId="098016C2" w14:textId="77777777" w:rsidR="00040BEB" w:rsidRPr="00D6177A" w:rsidRDefault="00040BEB" w:rsidP="00B5327E">
            <w:pPr>
              <w:rPr>
                <w:rFonts w:cstheme="minorHAnsi"/>
              </w:rPr>
            </w:pPr>
          </w:p>
        </w:tc>
        <w:tc>
          <w:tcPr>
            <w:tcW w:w="3224" w:type="dxa"/>
          </w:tcPr>
          <w:p w14:paraId="11F5D617" w14:textId="77777777" w:rsidR="00040BEB" w:rsidRPr="00D6177A" w:rsidRDefault="00040BEB" w:rsidP="00B5327E">
            <w:pPr>
              <w:rPr>
                <w:rFonts w:cstheme="minorHAnsi"/>
              </w:rPr>
            </w:pPr>
          </w:p>
        </w:tc>
        <w:tc>
          <w:tcPr>
            <w:tcW w:w="3543" w:type="dxa"/>
          </w:tcPr>
          <w:p w14:paraId="1F22DA05" w14:textId="77777777" w:rsidR="00040BEB" w:rsidRPr="00D6177A" w:rsidRDefault="00040BEB" w:rsidP="00B5327E">
            <w:pPr>
              <w:rPr>
                <w:rFonts w:cstheme="minorHAnsi"/>
              </w:rPr>
            </w:pPr>
          </w:p>
        </w:tc>
      </w:tr>
      <w:tr w:rsidR="00040BEB" w:rsidRPr="00D6177A" w14:paraId="4A961BF4" w14:textId="77777777" w:rsidTr="00FB4CE1">
        <w:tc>
          <w:tcPr>
            <w:tcW w:w="6165" w:type="dxa"/>
          </w:tcPr>
          <w:p w14:paraId="485C0C33" w14:textId="77777777" w:rsidR="00040BEB" w:rsidRPr="004F6EB2" w:rsidRDefault="00040BEB" w:rsidP="00150544">
            <w:pPr>
              <w:pStyle w:val="ListParagraph"/>
              <w:numPr>
                <w:ilvl w:val="1"/>
                <w:numId w:val="26"/>
              </w:numPr>
              <w:spacing w:before="120" w:after="120"/>
              <w:ind w:left="454" w:hanging="431"/>
              <w:rPr>
                <w:rFonts w:ascii="Calibri" w:eastAsia="Calibri" w:hAnsi="Calibri" w:cs="Arial"/>
                <w:sz w:val="20"/>
                <w:szCs w:val="20"/>
                <w:lang w:eastAsia="en-AU"/>
              </w:rPr>
            </w:pPr>
            <w:r w:rsidRPr="004F6EB2">
              <w:rPr>
                <w:rFonts w:ascii="Calibri" w:eastAsia="Calibri" w:hAnsi="Calibri" w:cs="Arial"/>
                <w:sz w:val="20"/>
                <w:szCs w:val="20"/>
                <w:lang w:eastAsia="en-AU"/>
              </w:rPr>
              <w:t>Risk management plans consider risks posed by organisational settings, activities, and the physical environment.</w:t>
            </w:r>
          </w:p>
        </w:tc>
        <w:tc>
          <w:tcPr>
            <w:tcW w:w="1238" w:type="dxa"/>
          </w:tcPr>
          <w:p w14:paraId="0E4CCD42" w14:textId="77777777" w:rsidR="00040BEB" w:rsidRPr="00D6177A" w:rsidRDefault="00040BEB" w:rsidP="00B5327E">
            <w:pPr>
              <w:rPr>
                <w:rFonts w:cstheme="minorHAnsi"/>
              </w:rPr>
            </w:pPr>
          </w:p>
        </w:tc>
        <w:tc>
          <w:tcPr>
            <w:tcW w:w="3224" w:type="dxa"/>
          </w:tcPr>
          <w:p w14:paraId="336B1074" w14:textId="77777777" w:rsidR="00040BEB" w:rsidRPr="00D6177A" w:rsidRDefault="00040BEB" w:rsidP="00B5327E">
            <w:pPr>
              <w:rPr>
                <w:rFonts w:cstheme="minorHAnsi"/>
              </w:rPr>
            </w:pPr>
          </w:p>
        </w:tc>
        <w:tc>
          <w:tcPr>
            <w:tcW w:w="3543" w:type="dxa"/>
          </w:tcPr>
          <w:p w14:paraId="2D6303D0" w14:textId="77777777" w:rsidR="00040BEB" w:rsidRPr="00D6177A" w:rsidRDefault="00040BEB" w:rsidP="00B5327E">
            <w:pPr>
              <w:rPr>
                <w:rFonts w:cstheme="minorHAnsi"/>
              </w:rPr>
            </w:pPr>
          </w:p>
        </w:tc>
      </w:tr>
      <w:tr w:rsidR="00040BEB" w:rsidRPr="00D6177A" w14:paraId="61E24D94" w14:textId="77777777" w:rsidTr="00FB4CE1">
        <w:tc>
          <w:tcPr>
            <w:tcW w:w="6165" w:type="dxa"/>
          </w:tcPr>
          <w:p w14:paraId="56DB6966" w14:textId="77777777" w:rsidR="00040BEB" w:rsidRPr="004F6EB2" w:rsidRDefault="00040BEB" w:rsidP="00150544">
            <w:pPr>
              <w:pStyle w:val="ListParagraph"/>
              <w:numPr>
                <w:ilvl w:val="1"/>
                <w:numId w:val="26"/>
              </w:numPr>
              <w:spacing w:before="120" w:after="120"/>
              <w:ind w:left="454" w:hanging="431"/>
              <w:rPr>
                <w:rFonts w:ascii="Calibri" w:eastAsia="Calibri" w:hAnsi="Calibri" w:cs="Arial"/>
                <w:sz w:val="20"/>
                <w:szCs w:val="20"/>
                <w:lang w:eastAsia="en-AU"/>
              </w:rPr>
            </w:pPr>
            <w:r w:rsidRPr="004F6EB2">
              <w:rPr>
                <w:rFonts w:ascii="Calibri" w:eastAsia="Calibri" w:hAnsi="Calibri" w:cs="Arial"/>
                <w:sz w:val="20"/>
                <w:szCs w:val="20"/>
                <w:lang w:eastAsia="en-AU"/>
              </w:rPr>
              <w:t>Organisations that contract facilities and services from third parties have procurement policies that ensure the safety of children and young people.</w:t>
            </w:r>
          </w:p>
        </w:tc>
        <w:tc>
          <w:tcPr>
            <w:tcW w:w="1238" w:type="dxa"/>
          </w:tcPr>
          <w:p w14:paraId="3A676079" w14:textId="77777777" w:rsidR="00040BEB" w:rsidRPr="00D6177A" w:rsidRDefault="00040BEB" w:rsidP="00B5327E">
            <w:pPr>
              <w:rPr>
                <w:rFonts w:cstheme="minorHAnsi"/>
              </w:rPr>
            </w:pPr>
          </w:p>
        </w:tc>
        <w:tc>
          <w:tcPr>
            <w:tcW w:w="3224" w:type="dxa"/>
          </w:tcPr>
          <w:p w14:paraId="2AECC372" w14:textId="77777777" w:rsidR="00040BEB" w:rsidRPr="00D6177A" w:rsidRDefault="00040BEB" w:rsidP="00B5327E">
            <w:pPr>
              <w:rPr>
                <w:rFonts w:cstheme="minorHAnsi"/>
              </w:rPr>
            </w:pPr>
          </w:p>
        </w:tc>
        <w:tc>
          <w:tcPr>
            <w:tcW w:w="3543" w:type="dxa"/>
          </w:tcPr>
          <w:p w14:paraId="5812BCD0" w14:textId="77777777" w:rsidR="00040BEB" w:rsidRPr="00D6177A" w:rsidRDefault="00040BEB" w:rsidP="00B5327E">
            <w:pPr>
              <w:rPr>
                <w:rFonts w:cstheme="minorHAnsi"/>
              </w:rPr>
            </w:pPr>
          </w:p>
        </w:tc>
      </w:tr>
    </w:tbl>
    <w:p w14:paraId="3E0BFC34" w14:textId="1CE8F31B" w:rsidR="000A5D04" w:rsidRDefault="000A5D04" w:rsidP="000A5D04">
      <w:pPr>
        <w:pStyle w:val="ListParagraph"/>
        <w:keepNext/>
        <w:ind w:left="0"/>
        <w:contextualSpacing w:val="0"/>
        <w:rPr>
          <w:rFonts w:asciiTheme="minorHAnsi" w:hAnsiTheme="minorHAnsi" w:cstheme="minorHAnsi"/>
          <w:b/>
          <w:sz w:val="24"/>
          <w:szCs w:val="24"/>
        </w:rPr>
      </w:pPr>
    </w:p>
    <w:p w14:paraId="2FC304DD" w14:textId="77777777" w:rsidR="000A5D04" w:rsidRDefault="000A5D04" w:rsidP="000A5D04">
      <w:pPr>
        <w:pStyle w:val="ListParagraph"/>
        <w:keepNext/>
        <w:ind w:left="0"/>
        <w:contextualSpacing w:val="0"/>
        <w:rPr>
          <w:rFonts w:asciiTheme="minorHAnsi" w:hAnsiTheme="minorHAnsi" w:cstheme="minorHAnsi"/>
          <w:b/>
          <w:sz w:val="24"/>
          <w:szCs w:val="24"/>
        </w:rPr>
      </w:pPr>
    </w:p>
    <w:p w14:paraId="79F76B5F" w14:textId="77777777" w:rsidR="00D00435" w:rsidRDefault="00D00435">
      <w:pPr>
        <w:rPr>
          <w:rFonts w:eastAsia="MS Mincho" w:cstheme="minorHAnsi"/>
          <w:b/>
          <w:color w:val="000000" w:themeColor="text1"/>
          <w:sz w:val="24"/>
          <w:szCs w:val="24"/>
          <w:lang w:eastAsia="zh-TW"/>
        </w:rPr>
      </w:pPr>
      <w:r>
        <w:rPr>
          <w:rFonts w:cstheme="minorHAnsi"/>
          <w:b/>
          <w:sz w:val="24"/>
          <w:szCs w:val="24"/>
        </w:rPr>
        <w:br w:type="page"/>
      </w:r>
    </w:p>
    <w:p w14:paraId="29295BCE" w14:textId="0B87F610" w:rsidR="00631DBE" w:rsidRDefault="00631DBE" w:rsidP="000A5D04">
      <w:pPr>
        <w:pStyle w:val="ListParagraph"/>
        <w:keepNext/>
        <w:ind w:left="0"/>
        <w:contextualSpacing w:val="0"/>
        <w:rPr>
          <w:rFonts w:asciiTheme="minorHAnsi" w:hAnsiTheme="minorHAnsi" w:cstheme="minorHAnsi"/>
          <w:b/>
          <w:sz w:val="24"/>
          <w:szCs w:val="24"/>
        </w:rPr>
      </w:pPr>
      <w:r w:rsidRPr="000A5D04">
        <w:rPr>
          <w:rFonts w:asciiTheme="minorHAnsi" w:hAnsiTheme="minorHAnsi" w:cstheme="minorHAnsi"/>
          <w:b/>
          <w:sz w:val="24"/>
          <w:szCs w:val="24"/>
        </w:rPr>
        <w:lastRenderedPageBreak/>
        <w:t>Standard 10</w:t>
      </w:r>
      <w:r w:rsidR="000A5D04">
        <w:rPr>
          <w:rFonts w:asciiTheme="minorHAnsi" w:hAnsiTheme="minorHAnsi" w:cstheme="minorHAnsi"/>
          <w:b/>
          <w:sz w:val="24"/>
          <w:szCs w:val="24"/>
        </w:rPr>
        <w:t xml:space="preserve">: </w:t>
      </w:r>
      <w:r w:rsidRPr="000A5D04">
        <w:rPr>
          <w:rFonts w:asciiTheme="minorHAnsi" w:hAnsiTheme="minorHAnsi" w:cstheme="minorHAnsi"/>
          <w:b/>
          <w:sz w:val="24"/>
          <w:szCs w:val="24"/>
        </w:rPr>
        <w:t>Implementation of the Child Safe Standards is regularly reviewed and improved</w:t>
      </w:r>
    </w:p>
    <w:p w14:paraId="3595789A" w14:textId="77777777" w:rsidR="000A5D04" w:rsidRPr="000A5D04" w:rsidRDefault="000A5D04" w:rsidP="000A5D04">
      <w:pPr>
        <w:pStyle w:val="ListParagraph"/>
        <w:keepNext/>
        <w:ind w:left="0"/>
        <w:contextualSpacing w:val="0"/>
        <w:rPr>
          <w:rFonts w:asciiTheme="minorHAnsi" w:hAnsiTheme="minorHAnsi" w:cstheme="minorHAnsi"/>
          <w:b/>
          <w:sz w:val="24"/>
          <w:szCs w:val="24"/>
        </w:rPr>
      </w:pPr>
    </w:p>
    <w:tbl>
      <w:tblPr>
        <w:tblStyle w:val="TableGrid"/>
        <w:tblW w:w="1402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65"/>
        <w:gridCol w:w="1238"/>
        <w:gridCol w:w="3365"/>
        <w:gridCol w:w="3261"/>
      </w:tblGrid>
      <w:tr w:rsidR="000A5D04" w:rsidRPr="00D6177A" w14:paraId="31054795" w14:textId="77777777" w:rsidTr="00FB4CE1">
        <w:tc>
          <w:tcPr>
            <w:tcW w:w="6165" w:type="dxa"/>
            <w:tcBorders>
              <w:top w:val="single" w:sz="12" w:space="0" w:color="auto"/>
              <w:bottom w:val="single" w:sz="12" w:space="0" w:color="auto"/>
            </w:tcBorders>
            <w:shd w:val="clear" w:color="auto" w:fill="D9D9D9" w:themeFill="background1" w:themeFillShade="D9"/>
            <w:vAlign w:val="center"/>
          </w:tcPr>
          <w:p w14:paraId="3C4F22CF" w14:textId="45F5B7D2" w:rsidR="000A5D04" w:rsidRPr="00D6177A" w:rsidRDefault="000A5D04" w:rsidP="000A5D04">
            <w:pPr>
              <w:rPr>
                <w:rFonts w:cstheme="minorHAnsi"/>
              </w:rPr>
            </w:pPr>
            <w:r>
              <w:rPr>
                <w:rFonts w:cstheme="minorHAnsi"/>
                <w:b/>
                <w:bCs/>
              </w:rPr>
              <w:t xml:space="preserve">Child Safe </w:t>
            </w:r>
            <w:r w:rsidRPr="00D6177A">
              <w:rPr>
                <w:rFonts w:cstheme="minorHAnsi"/>
                <w:b/>
                <w:bCs/>
              </w:rPr>
              <w:t>Item</w:t>
            </w:r>
          </w:p>
        </w:tc>
        <w:tc>
          <w:tcPr>
            <w:tcW w:w="1238" w:type="dxa"/>
            <w:tcBorders>
              <w:top w:val="single" w:sz="12" w:space="0" w:color="auto"/>
              <w:bottom w:val="single" w:sz="12" w:space="0" w:color="auto"/>
            </w:tcBorders>
            <w:shd w:val="clear" w:color="auto" w:fill="D9D9D9" w:themeFill="background1" w:themeFillShade="D9"/>
            <w:vAlign w:val="center"/>
          </w:tcPr>
          <w:p w14:paraId="42F73897" w14:textId="6C1A6B46" w:rsidR="000A5D04" w:rsidRPr="00D6177A" w:rsidRDefault="000A5D04" w:rsidP="000A5D04">
            <w:pPr>
              <w:rPr>
                <w:rFonts w:cstheme="minorHAnsi"/>
              </w:rPr>
            </w:pPr>
            <w:r>
              <w:rPr>
                <w:rFonts w:cstheme="minorHAnsi"/>
                <w:b/>
                <w:bCs/>
              </w:rPr>
              <w:t>Yes / No / Partially</w:t>
            </w:r>
          </w:p>
        </w:tc>
        <w:tc>
          <w:tcPr>
            <w:tcW w:w="3365" w:type="dxa"/>
            <w:tcBorders>
              <w:top w:val="single" w:sz="12" w:space="0" w:color="auto"/>
              <w:bottom w:val="single" w:sz="12" w:space="0" w:color="auto"/>
            </w:tcBorders>
            <w:shd w:val="clear" w:color="auto" w:fill="D9D9D9" w:themeFill="background1" w:themeFillShade="D9"/>
            <w:vAlign w:val="center"/>
          </w:tcPr>
          <w:p w14:paraId="2142C715" w14:textId="20F67E48" w:rsidR="000A5D04" w:rsidRPr="00D6177A" w:rsidRDefault="000A5D04" w:rsidP="000A5D04">
            <w:pPr>
              <w:rPr>
                <w:rFonts w:cstheme="minorHAnsi"/>
              </w:rPr>
            </w:pPr>
            <w:r>
              <w:rPr>
                <w:rFonts w:cstheme="minorHAnsi"/>
                <w:b/>
                <w:bCs/>
              </w:rPr>
              <w:t>Reason for Response</w:t>
            </w:r>
          </w:p>
        </w:tc>
        <w:tc>
          <w:tcPr>
            <w:tcW w:w="3261" w:type="dxa"/>
            <w:tcBorders>
              <w:top w:val="single" w:sz="12" w:space="0" w:color="auto"/>
              <w:bottom w:val="single" w:sz="12" w:space="0" w:color="auto"/>
            </w:tcBorders>
            <w:shd w:val="clear" w:color="auto" w:fill="D9D9D9" w:themeFill="background1" w:themeFillShade="D9"/>
            <w:vAlign w:val="center"/>
          </w:tcPr>
          <w:p w14:paraId="19DC3C62" w14:textId="4E404A38" w:rsidR="000A5D04" w:rsidRPr="00D6177A" w:rsidRDefault="000A5D04" w:rsidP="000A5D04">
            <w:pPr>
              <w:rPr>
                <w:rFonts w:cstheme="minorHAnsi"/>
              </w:rPr>
            </w:pPr>
            <w:r>
              <w:rPr>
                <w:rFonts w:cstheme="minorHAnsi"/>
                <w:b/>
                <w:bCs/>
              </w:rPr>
              <w:t xml:space="preserve">Opportunities &amp; </w:t>
            </w:r>
            <w:r w:rsidRPr="00D6177A">
              <w:rPr>
                <w:rFonts w:cstheme="minorHAnsi"/>
                <w:b/>
                <w:bCs/>
              </w:rPr>
              <w:t>Comments</w:t>
            </w:r>
          </w:p>
        </w:tc>
      </w:tr>
      <w:tr w:rsidR="00040BEB" w:rsidRPr="00D6177A" w14:paraId="487A53C8" w14:textId="77777777" w:rsidTr="00FB4CE1">
        <w:tc>
          <w:tcPr>
            <w:tcW w:w="6165" w:type="dxa"/>
            <w:tcBorders>
              <w:top w:val="single" w:sz="12" w:space="0" w:color="auto"/>
            </w:tcBorders>
          </w:tcPr>
          <w:p w14:paraId="068589D4" w14:textId="77777777" w:rsidR="00040BEB" w:rsidRPr="004F6EB2" w:rsidRDefault="00040BEB" w:rsidP="00150544">
            <w:pPr>
              <w:pStyle w:val="ListParagraph"/>
              <w:numPr>
                <w:ilvl w:val="1"/>
                <w:numId w:val="27"/>
              </w:numPr>
              <w:spacing w:before="120" w:after="120"/>
              <w:ind w:left="454" w:hanging="431"/>
              <w:rPr>
                <w:rFonts w:ascii="Calibri" w:eastAsia="Calibri" w:hAnsi="Calibri" w:cs="Arial"/>
                <w:sz w:val="20"/>
                <w:szCs w:val="20"/>
                <w:lang w:eastAsia="en-AU"/>
              </w:rPr>
            </w:pPr>
            <w:r w:rsidRPr="004F6EB2">
              <w:rPr>
                <w:rFonts w:ascii="Calibri" w:eastAsia="Calibri" w:hAnsi="Calibri" w:cs="Arial"/>
                <w:sz w:val="20"/>
                <w:szCs w:val="20"/>
                <w:lang w:eastAsia="en-AU"/>
              </w:rPr>
              <w:t xml:space="preserve">The organisation regularly reviews, evaluates and improves child safe practices. </w:t>
            </w:r>
          </w:p>
        </w:tc>
        <w:tc>
          <w:tcPr>
            <w:tcW w:w="1238" w:type="dxa"/>
            <w:tcBorders>
              <w:top w:val="single" w:sz="12" w:space="0" w:color="auto"/>
            </w:tcBorders>
          </w:tcPr>
          <w:p w14:paraId="4C05394C" w14:textId="77777777" w:rsidR="00040BEB" w:rsidRPr="00D6177A" w:rsidRDefault="00040BEB" w:rsidP="00B5327E">
            <w:pPr>
              <w:rPr>
                <w:rFonts w:cstheme="minorHAnsi"/>
              </w:rPr>
            </w:pPr>
          </w:p>
        </w:tc>
        <w:tc>
          <w:tcPr>
            <w:tcW w:w="3365" w:type="dxa"/>
            <w:tcBorders>
              <w:top w:val="single" w:sz="12" w:space="0" w:color="auto"/>
            </w:tcBorders>
          </w:tcPr>
          <w:p w14:paraId="7F73E3AF" w14:textId="77777777" w:rsidR="00040BEB" w:rsidRPr="00D6177A" w:rsidRDefault="00040BEB" w:rsidP="00B5327E">
            <w:pPr>
              <w:rPr>
                <w:rFonts w:cstheme="minorHAnsi"/>
              </w:rPr>
            </w:pPr>
          </w:p>
        </w:tc>
        <w:tc>
          <w:tcPr>
            <w:tcW w:w="3261" w:type="dxa"/>
            <w:tcBorders>
              <w:top w:val="single" w:sz="12" w:space="0" w:color="auto"/>
            </w:tcBorders>
          </w:tcPr>
          <w:p w14:paraId="1BF2B0EE" w14:textId="77777777" w:rsidR="00040BEB" w:rsidRPr="00D6177A" w:rsidRDefault="00040BEB" w:rsidP="00B5327E">
            <w:pPr>
              <w:rPr>
                <w:rFonts w:cstheme="minorHAnsi"/>
              </w:rPr>
            </w:pPr>
          </w:p>
        </w:tc>
      </w:tr>
      <w:tr w:rsidR="00040BEB" w:rsidRPr="00D6177A" w14:paraId="39A70483" w14:textId="77777777" w:rsidTr="00FB4CE1">
        <w:tc>
          <w:tcPr>
            <w:tcW w:w="6165" w:type="dxa"/>
          </w:tcPr>
          <w:p w14:paraId="78EA31C8" w14:textId="77777777" w:rsidR="00040BEB" w:rsidRPr="004F6EB2" w:rsidRDefault="00040BEB" w:rsidP="00150544">
            <w:pPr>
              <w:pStyle w:val="ListParagraph"/>
              <w:numPr>
                <w:ilvl w:val="1"/>
                <w:numId w:val="27"/>
              </w:numPr>
              <w:spacing w:before="120" w:after="120"/>
              <w:ind w:left="454" w:hanging="431"/>
              <w:rPr>
                <w:rFonts w:ascii="Calibri" w:eastAsia="Calibri" w:hAnsi="Calibri" w:cs="Arial"/>
                <w:sz w:val="20"/>
                <w:szCs w:val="20"/>
                <w:lang w:eastAsia="en-AU"/>
              </w:rPr>
            </w:pPr>
            <w:r w:rsidRPr="004F6EB2">
              <w:rPr>
                <w:rFonts w:ascii="Calibri" w:eastAsia="Calibri" w:hAnsi="Calibri" w:cs="Arial"/>
                <w:sz w:val="20"/>
                <w:szCs w:val="20"/>
                <w:lang w:eastAsia="en-AU"/>
              </w:rPr>
              <w:t xml:space="preserve">Complaints, concerns and safety incidents are analysed to identify causes and systemic failures to inform continuous improvement. </w:t>
            </w:r>
          </w:p>
        </w:tc>
        <w:tc>
          <w:tcPr>
            <w:tcW w:w="1238" w:type="dxa"/>
          </w:tcPr>
          <w:p w14:paraId="4B84B11A" w14:textId="77777777" w:rsidR="00040BEB" w:rsidRPr="00D6177A" w:rsidRDefault="00040BEB" w:rsidP="00B5327E">
            <w:pPr>
              <w:rPr>
                <w:rFonts w:cstheme="minorHAnsi"/>
              </w:rPr>
            </w:pPr>
          </w:p>
        </w:tc>
        <w:tc>
          <w:tcPr>
            <w:tcW w:w="3365" w:type="dxa"/>
          </w:tcPr>
          <w:p w14:paraId="3C8B1E91" w14:textId="77777777" w:rsidR="00040BEB" w:rsidRPr="00D6177A" w:rsidRDefault="00040BEB" w:rsidP="00B5327E">
            <w:pPr>
              <w:rPr>
                <w:rFonts w:cstheme="minorHAnsi"/>
              </w:rPr>
            </w:pPr>
          </w:p>
        </w:tc>
        <w:tc>
          <w:tcPr>
            <w:tcW w:w="3261" w:type="dxa"/>
          </w:tcPr>
          <w:p w14:paraId="40207EA3" w14:textId="77777777" w:rsidR="00040BEB" w:rsidRPr="00D6177A" w:rsidRDefault="00040BEB" w:rsidP="00B5327E">
            <w:pPr>
              <w:rPr>
                <w:rFonts w:cstheme="minorHAnsi"/>
              </w:rPr>
            </w:pPr>
          </w:p>
        </w:tc>
      </w:tr>
      <w:tr w:rsidR="00040BEB" w:rsidRPr="00D6177A" w14:paraId="28C9FCF4" w14:textId="77777777" w:rsidTr="00FB4CE1">
        <w:tc>
          <w:tcPr>
            <w:tcW w:w="6165" w:type="dxa"/>
          </w:tcPr>
          <w:p w14:paraId="56B7FB54" w14:textId="77777777" w:rsidR="00040BEB" w:rsidRPr="004F6EB2" w:rsidRDefault="00040BEB" w:rsidP="00150544">
            <w:pPr>
              <w:pStyle w:val="ListParagraph"/>
              <w:numPr>
                <w:ilvl w:val="1"/>
                <w:numId w:val="27"/>
              </w:numPr>
              <w:spacing w:before="120" w:after="120"/>
              <w:ind w:left="454" w:hanging="431"/>
              <w:rPr>
                <w:rFonts w:ascii="Calibri" w:eastAsia="Calibri" w:hAnsi="Calibri" w:cs="Arial"/>
                <w:sz w:val="20"/>
                <w:szCs w:val="20"/>
                <w:lang w:eastAsia="en-AU"/>
              </w:rPr>
            </w:pPr>
            <w:r w:rsidRPr="004F6EB2">
              <w:rPr>
                <w:rFonts w:ascii="Calibri" w:eastAsia="Calibri" w:hAnsi="Calibri" w:cs="Arial"/>
                <w:sz w:val="20"/>
                <w:szCs w:val="20"/>
                <w:lang w:eastAsia="en-AU"/>
              </w:rPr>
              <w:t>The organisation reports on the findings of relevant reviews to staff and volunteers, community and families and children and young people.</w:t>
            </w:r>
          </w:p>
        </w:tc>
        <w:tc>
          <w:tcPr>
            <w:tcW w:w="1238" w:type="dxa"/>
          </w:tcPr>
          <w:p w14:paraId="6B31B5C2" w14:textId="77777777" w:rsidR="00040BEB" w:rsidRPr="00D6177A" w:rsidRDefault="00040BEB" w:rsidP="00B5327E">
            <w:pPr>
              <w:rPr>
                <w:rFonts w:cstheme="minorHAnsi"/>
              </w:rPr>
            </w:pPr>
          </w:p>
        </w:tc>
        <w:tc>
          <w:tcPr>
            <w:tcW w:w="3365" w:type="dxa"/>
          </w:tcPr>
          <w:p w14:paraId="6D16B10F" w14:textId="77777777" w:rsidR="00040BEB" w:rsidRPr="00D6177A" w:rsidRDefault="00040BEB" w:rsidP="00B5327E">
            <w:pPr>
              <w:rPr>
                <w:rFonts w:cstheme="minorHAnsi"/>
              </w:rPr>
            </w:pPr>
          </w:p>
        </w:tc>
        <w:tc>
          <w:tcPr>
            <w:tcW w:w="3261" w:type="dxa"/>
          </w:tcPr>
          <w:p w14:paraId="1A9387B5" w14:textId="77777777" w:rsidR="00040BEB" w:rsidRPr="00D6177A" w:rsidRDefault="00040BEB" w:rsidP="00B5327E">
            <w:pPr>
              <w:rPr>
                <w:rFonts w:cstheme="minorHAnsi"/>
              </w:rPr>
            </w:pPr>
          </w:p>
        </w:tc>
      </w:tr>
    </w:tbl>
    <w:p w14:paraId="276087C8" w14:textId="7977D105" w:rsidR="00040BEB" w:rsidRDefault="00040BEB" w:rsidP="000A5D04">
      <w:pPr>
        <w:pStyle w:val="ListParagraph"/>
        <w:keepNext/>
        <w:ind w:left="0"/>
        <w:contextualSpacing w:val="0"/>
        <w:rPr>
          <w:rFonts w:asciiTheme="minorHAnsi" w:hAnsiTheme="minorHAnsi" w:cstheme="minorHAnsi"/>
          <w:b/>
        </w:rPr>
      </w:pPr>
    </w:p>
    <w:p w14:paraId="3F60DE64" w14:textId="7B81E158" w:rsidR="00040BEB" w:rsidRPr="000A5D04" w:rsidRDefault="00040BEB" w:rsidP="000A5D04">
      <w:pPr>
        <w:spacing w:after="0" w:line="240" w:lineRule="auto"/>
        <w:rPr>
          <w:rFonts w:eastAsia="MS Mincho" w:cstheme="minorHAnsi"/>
          <w:b/>
          <w:color w:val="000000" w:themeColor="text1"/>
          <w:sz w:val="24"/>
          <w:szCs w:val="24"/>
          <w:lang w:eastAsia="zh-TW"/>
        </w:rPr>
      </w:pPr>
    </w:p>
    <w:p w14:paraId="3FD58545" w14:textId="77777777" w:rsidR="000A5D04" w:rsidRDefault="00204838" w:rsidP="000A5D04">
      <w:pPr>
        <w:pStyle w:val="ListParagraph"/>
        <w:keepNext/>
        <w:ind w:left="0"/>
        <w:contextualSpacing w:val="0"/>
        <w:rPr>
          <w:rFonts w:asciiTheme="minorHAnsi" w:hAnsiTheme="minorHAnsi" w:cstheme="minorHAnsi"/>
          <w:b/>
          <w:sz w:val="24"/>
          <w:szCs w:val="24"/>
        </w:rPr>
      </w:pPr>
      <w:r w:rsidRPr="000A5D04">
        <w:rPr>
          <w:rFonts w:asciiTheme="minorHAnsi" w:hAnsiTheme="minorHAnsi" w:cstheme="minorHAnsi"/>
          <w:b/>
          <w:sz w:val="24"/>
          <w:szCs w:val="24"/>
        </w:rPr>
        <w:t>Standard 11</w:t>
      </w:r>
      <w:r w:rsidR="000A5D04">
        <w:rPr>
          <w:rFonts w:asciiTheme="minorHAnsi" w:hAnsiTheme="minorHAnsi" w:cstheme="minorHAnsi"/>
          <w:b/>
          <w:sz w:val="24"/>
          <w:szCs w:val="24"/>
        </w:rPr>
        <w:t xml:space="preserve">: </w:t>
      </w:r>
      <w:r w:rsidRPr="000A5D04">
        <w:rPr>
          <w:rFonts w:asciiTheme="minorHAnsi" w:hAnsiTheme="minorHAnsi" w:cstheme="minorHAnsi"/>
          <w:b/>
          <w:sz w:val="24"/>
          <w:szCs w:val="24"/>
        </w:rPr>
        <w:t>Policies and procedures document how the organisation is safe for children and young people</w:t>
      </w:r>
    </w:p>
    <w:p w14:paraId="5A8AD2B8" w14:textId="679E52A5" w:rsidR="000A5D04" w:rsidRPr="000A5D04" w:rsidRDefault="00204838" w:rsidP="000A5D04">
      <w:pPr>
        <w:pStyle w:val="ListParagraph"/>
        <w:keepNext/>
        <w:ind w:left="0"/>
        <w:contextualSpacing w:val="0"/>
        <w:rPr>
          <w:rFonts w:asciiTheme="minorHAnsi" w:hAnsiTheme="minorHAnsi" w:cstheme="minorHAnsi"/>
          <w:b/>
          <w:sz w:val="24"/>
          <w:szCs w:val="24"/>
        </w:rPr>
      </w:pPr>
      <w:r w:rsidRPr="000A5D04">
        <w:rPr>
          <w:rFonts w:asciiTheme="minorHAnsi" w:hAnsiTheme="minorHAnsi" w:cstheme="minorHAnsi"/>
          <w:b/>
          <w:sz w:val="24"/>
          <w:szCs w:val="24"/>
        </w:rPr>
        <w:t xml:space="preserve"> </w:t>
      </w:r>
    </w:p>
    <w:tbl>
      <w:tblPr>
        <w:tblStyle w:val="TableGrid"/>
        <w:tblW w:w="1402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65"/>
        <w:gridCol w:w="1238"/>
        <w:gridCol w:w="3365"/>
        <w:gridCol w:w="3261"/>
      </w:tblGrid>
      <w:tr w:rsidR="000A5D04" w:rsidRPr="00D6177A" w14:paraId="23648CF6" w14:textId="43E1C3B1" w:rsidTr="00FB4CE1">
        <w:tc>
          <w:tcPr>
            <w:tcW w:w="6165" w:type="dxa"/>
            <w:tcBorders>
              <w:top w:val="single" w:sz="12" w:space="0" w:color="auto"/>
              <w:bottom w:val="single" w:sz="12" w:space="0" w:color="auto"/>
            </w:tcBorders>
            <w:shd w:val="clear" w:color="auto" w:fill="D9D9D9" w:themeFill="background1" w:themeFillShade="D9"/>
            <w:vAlign w:val="center"/>
          </w:tcPr>
          <w:p w14:paraId="743584EA" w14:textId="52243D19" w:rsidR="000A5D04" w:rsidRPr="00D6177A" w:rsidRDefault="000A5D04" w:rsidP="000A5D04">
            <w:pPr>
              <w:rPr>
                <w:rFonts w:cstheme="minorHAnsi"/>
              </w:rPr>
            </w:pPr>
            <w:r>
              <w:rPr>
                <w:rFonts w:cstheme="minorHAnsi"/>
                <w:b/>
                <w:bCs/>
              </w:rPr>
              <w:t xml:space="preserve">Child Safe </w:t>
            </w:r>
            <w:r w:rsidRPr="00D6177A">
              <w:rPr>
                <w:rFonts w:cstheme="minorHAnsi"/>
                <w:b/>
                <w:bCs/>
              </w:rPr>
              <w:t>Item</w:t>
            </w:r>
          </w:p>
        </w:tc>
        <w:tc>
          <w:tcPr>
            <w:tcW w:w="1238" w:type="dxa"/>
            <w:tcBorders>
              <w:top w:val="single" w:sz="12" w:space="0" w:color="auto"/>
              <w:bottom w:val="single" w:sz="12" w:space="0" w:color="auto"/>
            </w:tcBorders>
            <w:shd w:val="clear" w:color="auto" w:fill="D9D9D9" w:themeFill="background1" w:themeFillShade="D9"/>
            <w:vAlign w:val="center"/>
          </w:tcPr>
          <w:p w14:paraId="443909A2" w14:textId="2CFEA179" w:rsidR="000A5D04" w:rsidRPr="00D6177A" w:rsidRDefault="000A5D04" w:rsidP="000A5D04">
            <w:pPr>
              <w:rPr>
                <w:rFonts w:cstheme="minorHAnsi"/>
              </w:rPr>
            </w:pPr>
            <w:r>
              <w:rPr>
                <w:rFonts w:cstheme="minorHAnsi"/>
                <w:b/>
                <w:bCs/>
              </w:rPr>
              <w:t>Yes / No / Partially</w:t>
            </w:r>
          </w:p>
        </w:tc>
        <w:tc>
          <w:tcPr>
            <w:tcW w:w="3365" w:type="dxa"/>
            <w:tcBorders>
              <w:top w:val="single" w:sz="12" w:space="0" w:color="auto"/>
              <w:bottom w:val="single" w:sz="12" w:space="0" w:color="auto"/>
            </w:tcBorders>
            <w:shd w:val="clear" w:color="auto" w:fill="D9D9D9" w:themeFill="background1" w:themeFillShade="D9"/>
            <w:vAlign w:val="center"/>
          </w:tcPr>
          <w:p w14:paraId="4CFF6AE4" w14:textId="7A956886" w:rsidR="000A5D04" w:rsidRPr="00D6177A" w:rsidRDefault="000A5D04" w:rsidP="000A5D04">
            <w:pPr>
              <w:rPr>
                <w:rFonts w:cstheme="minorHAnsi"/>
              </w:rPr>
            </w:pPr>
            <w:r>
              <w:rPr>
                <w:rFonts w:cstheme="minorHAnsi"/>
                <w:b/>
                <w:bCs/>
              </w:rPr>
              <w:t>Reason for Response</w:t>
            </w:r>
          </w:p>
        </w:tc>
        <w:tc>
          <w:tcPr>
            <w:tcW w:w="3261" w:type="dxa"/>
            <w:tcBorders>
              <w:top w:val="single" w:sz="12" w:space="0" w:color="auto"/>
              <w:bottom w:val="single" w:sz="12" w:space="0" w:color="auto"/>
            </w:tcBorders>
            <w:shd w:val="clear" w:color="auto" w:fill="D9D9D9" w:themeFill="background1" w:themeFillShade="D9"/>
            <w:vAlign w:val="center"/>
          </w:tcPr>
          <w:p w14:paraId="471D2F7F" w14:textId="05279182" w:rsidR="000A5D04" w:rsidRPr="00D6177A" w:rsidRDefault="000A5D04" w:rsidP="000A5D04">
            <w:pPr>
              <w:rPr>
                <w:rFonts w:cstheme="minorHAnsi"/>
              </w:rPr>
            </w:pPr>
            <w:r>
              <w:rPr>
                <w:rFonts w:cstheme="minorHAnsi"/>
                <w:b/>
                <w:bCs/>
              </w:rPr>
              <w:t xml:space="preserve">Opportunities &amp; </w:t>
            </w:r>
            <w:r w:rsidRPr="00D6177A">
              <w:rPr>
                <w:rFonts w:cstheme="minorHAnsi"/>
                <w:b/>
                <w:bCs/>
              </w:rPr>
              <w:t>Comments</w:t>
            </w:r>
          </w:p>
        </w:tc>
      </w:tr>
      <w:tr w:rsidR="00040BEB" w:rsidRPr="00D6177A" w14:paraId="77F7DCED" w14:textId="0EE3BCEF" w:rsidTr="00FB4CE1">
        <w:tc>
          <w:tcPr>
            <w:tcW w:w="6165" w:type="dxa"/>
            <w:tcBorders>
              <w:top w:val="single" w:sz="12" w:space="0" w:color="auto"/>
            </w:tcBorders>
          </w:tcPr>
          <w:p w14:paraId="0EE9E7AE" w14:textId="3AFAFD33" w:rsidR="00040BEB" w:rsidRPr="00403277" w:rsidRDefault="00040BEB" w:rsidP="00150544">
            <w:pPr>
              <w:pStyle w:val="ListParagraph"/>
              <w:numPr>
                <w:ilvl w:val="1"/>
                <w:numId w:val="28"/>
              </w:numPr>
              <w:spacing w:before="120" w:after="120"/>
              <w:ind w:left="454" w:hanging="431"/>
              <w:rPr>
                <w:rFonts w:ascii="Calibri" w:eastAsia="Calibri" w:hAnsi="Calibri" w:cs="Arial"/>
                <w:sz w:val="20"/>
                <w:szCs w:val="20"/>
                <w:lang w:eastAsia="en-AU"/>
              </w:rPr>
            </w:pPr>
            <w:r w:rsidRPr="00403277">
              <w:rPr>
                <w:rFonts w:ascii="Calibri" w:eastAsia="Calibri" w:hAnsi="Calibri" w:cs="Arial"/>
                <w:sz w:val="20"/>
                <w:szCs w:val="20"/>
                <w:lang w:eastAsia="en-AU"/>
              </w:rPr>
              <w:t xml:space="preserve">Policies and procedures address all Child Safe Standards. </w:t>
            </w:r>
          </w:p>
        </w:tc>
        <w:tc>
          <w:tcPr>
            <w:tcW w:w="1238" w:type="dxa"/>
            <w:tcBorders>
              <w:top w:val="single" w:sz="12" w:space="0" w:color="auto"/>
            </w:tcBorders>
          </w:tcPr>
          <w:p w14:paraId="3E69B2A9" w14:textId="77777777" w:rsidR="00040BEB" w:rsidRPr="00D6177A" w:rsidRDefault="00040BEB" w:rsidP="00FC5A71">
            <w:pPr>
              <w:rPr>
                <w:rFonts w:cstheme="minorHAnsi"/>
              </w:rPr>
            </w:pPr>
          </w:p>
        </w:tc>
        <w:tc>
          <w:tcPr>
            <w:tcW w:w="3365" w:type="dxa"/>
            <w:tcBorders>
              <w:top w:val="single" w:sz="12" w:space="0" w:color="auto"/>
            </w:tcBorders>
          </w:tcPr>
          <w:p w14:paraId="51E0EC6A" w14:textId="77777777" w:rsidR="00040BEB" w:rsidRPr="00D6177A" w:rsidRDefault="00040BEB" w:rsidP="00FC5A71">
            <w:pPr>
              <w:rPr>
                <w:rFonts w:cstheme="minorHAnsi"/>
              </w:rPr>
            </w:pPr>
          </w:p>
        </w:tc>
        <w:tc>
          <w:tcPr>
            <w:tcW w:w="3261" w:type="dxa"/>
            <w:tcBorders>
              <w:top w:val="single" w:sz="12" w:space="0" w:color="auto"/>
            </w:tcBorders>
          </w:tcPr>
          <w:p w14:paraId="51D3E761" w14:textId="77777777" w:rsidR="00040BEB" w:rsidRPr="00D6177A" w:rsidRDefault="00040BEB" w:rsidP="00FC5A71">
            <w:pPr>
              <w:rPr>
                <w:rFonts w:cstheme="minorHAnsi"/>
              </w:rPr>
            </w:pPr>
          </w:p>
        </w:tc>
      </w:tr>
      <w:tr w:rsidR="00040BEB" w:rsidRPr="00D6177A" w14:paraId="3857C6C2" w14:textId="496043D0" w:rsidTr="00FB4CE1">
        <w:tc>
          <w:tcPr>
            <w:tcW w:w="6165" w:type="dxa"/>
          </w:tcPr>
          <w:p w14:paraId="69E40EAE" w14:textId="49D05EF9" w:rsidR="00040BEB" w:rsidRPr="00403277" w:rsidRDefault="00040BEB" w:rsidP="00150544">
            <w:pPr>
              <w:pStyle w:val="ListParagraph"/>
              <w:numPr>
                <w:ilvl w:val="1"/>
                <w:numId w:val="28"/>
              </w:numPr>
              <w:spacing w:before="120" w:after="120"/>
              <w:ind w:left="454" w:hanging="431"/>
              <w:rPr>
                <w:rFonts w:ascii="Calibri" w:eastAsia="Calibri" w:hAnsi="Calibri" w:cs="Arial"/>
                <w:sz w:val="20"/>
                <w:szCs w:val="20"/>
                <w:lang w:eastAsia="en-AU"/>
              </w:rPr>
            </w:pPr>
            <w:r w:rsidRPr="00403277">
              <w:rPr>
                <w:rFonts w:ascii="Calibri" w:eastAsia="Calibri" w:hAnsi="Calibri" w:cs="Arial"/>
                <w:sz w:val="20"/>
                <w:szCs w:val="20"/>
                <w:lang w:eastAsia="en-AU"/>
              </w:rPr>
              <w:t xml:space="preserve">Policies and procedures are documented and easy to understand. </w:t>
            </w:r>
          </w:p>
        </w:tc>
        <w:tc>
          <w:tcPr>
            <w:tcW w:w="1238" w:type="dxa"/>
          </w:tcPr>
          <w:p w14:paraId="6D14218B" w14:textId="77777777" w:rsidR="00040BEB" w:rsidRPr="00D6177A" w:rsidRDefault="00040BEB" w:rsidP="00FC5A71">
            <w:pPr>
              <w:rPr>
                <w:rFonts w:cstheme="minorHAnsi"/>
              </w:rPr>
            </w:pPr>
          </w:p>
        </w:tc>
        <w:tc>
          <w:tcPr>
            <w:tcW w:w="3365" w:type="dxa"/>
          </w:tcPr>
          <w:p w14:paraId="23284CF0" w14:textId="77777777" w:rsidR="00040BEB" w:rsidRPr="00D6177A" w:rsidRDefault="00040BEB" w:rsidP="00FC5A71">
            <w:pPr>
              <w:rPr>
                <w:rFonts w:cstheme="minorHAnsi"/>
              </w:rPr>
            </w:pPr>
          </w:p>
        </w:tc>
        <w:tc>
          <w:tcPr>
            <w:tcW w:w="3261" w:type="dxa"/>
          </w:tcPr>
          <w:p w14:paraId="0D1658A9" w14:textId="77777777" w:rsidR="00040BEB" w:rsidRPr="00D6177A" w:rsidRDefault="00040BEB" w:rsidP="00FC5A71">
            <w:pPr>
              <w:rPr>
                <w:rFonts w:cstheme="minorHAnsi"/>
              </w:rPr>
            </w:pPr>
          </w:p>
        </w:tc>
      </w:tr>
      <w:tr w:rsidR="00040BEB" w:rsidRPr="00D6177A" w14:paraId="7F7F6942" w14:textId="2D53F38F" w:rsidTr="00FB4CE1">
        <w:tc>
          <w:tcPr>
            <w:tcW w:w="6165" w:type="dxa"/>
          </w:tcPr>
          <w:p w14:paraId="609825C3" w14:textId="59D8614E" w:rsidR="00040BEB" w:rsidRPr="00403277" w:rsidRDefault="00040BEB" w:rsidP="00150544">
            <w:pPr>
              <w:pStyle w:val="ListParagraph"/>
              <w:numPr>
                <w:ilvl w:val="1"/>
                <w:numId w:val="28"/>
              </w:numPr>
              <w:spacing w:before="120" w:after="120"/>
              <w:ind w:left="454" w:hanging="431"/>
              <w:rPr>
                <w:rFonts w:ascii="Calibri" w:eastAsia="Calibri" w:hAnsi="Calibri" w:cs="Arial"/>
                <w:sz w:val="20"/>
                <w:szCs w:val="20"/>
                <w:lang w:eastAsia="en-AU"/>
              </w:rPr>
            </w:pPr>
            <w:r w:rsidRPr="00403277">
              <w:rPr>
                <w:rFonts w:ascii="Calibri" w:eastAsia="Calibri" w:hAnsi="Calibri" w:cs="Arial"/>
                <w:sz w:val="20"/>
                <w:szCs w:val="20"/>
                <w:lang w:eastAsia="en-AU"/>
              </w:rPr>
              <w:t xml:space="preserve">Best practice models and stakeholder consultation informs the development of policies and procedures. </w:t>
            </w:r>
          </w:p>
        </w:tc>
        <w:tc>
          <w:tcPr>
            <w:tcW w:w="1238" w:type="dxa"/>
          </w:tcPr>
          <w:p w14:paraId="47ED8E78" w14:textId="77777777" w:rsidR="00040BEB" w:rsidRPr="00D6177A" w:rsidRDefault="00040BEB" w:rsidP="00FC5A71">
            <w:pPr>
              <w:rPr>
                <w:rFonts w:cstheme="minorHAnsi"/>
              </w:rPr>
            </w:pPr>
          </w:p>
        </w:tc>
        <w:tc>
          <w:tcPr>
            <w:tcW w:w="3365" w:type="dxa"/>
          </w:tcPr>
          <w:p w14:paraId="4802C910" w14:textId="77777777" w:rsidR="00040BEB" w:rsidRPr="00D6177A" w:rsidRDefault="00040BEB" w:rsidP="00FC5A71">
            <w:pPr>
              <w:rPr>
                <w:rFonts w:cstheme="minorHAnsi"/>
              </w:rPr>
            </w:pPr>
          </w:p>
        </w:tc>
        <w:tc>
          <w:tcPr>
            <w:tcW w:w="3261" w:type="dxa"/>
          </w:tcPr>
          <w:p w14:paraId="08B37637" w14:textId="77777777" w:rsidR="00040BEB" w:rsidRPr="00D6177A" w:rsidRDefault="00040BEB" w:rsidP="00FC5A71">
            <w:pPr>
              <w:rPr>
                <w:rFonts w:cstheme="minorHAnsi"/>
              </w:rPr>
            </w:pPr>
          </w:p>
        </w:tc>
      </w:tr>
      <w:tr w:rsidR="00040BEB" w:rsidRPr="00D6177A" w14:paraId="67AAEAB8" w14:textId="67CAD779" w:rsidTr="00FB4CE1">
        <w:tc>
          <w:tcPr>
            <w:tcW w:w="6165" w:type="dxa"/>
          </w:tcPr>
          <w:p w14:paraId="7D60AAAE" w14:textId="5D19C7EC" w:rsidR="00040BEB" w:rsidRPr="00403277" w:rsidRDefault="00040BEB" w:rsidP="00150544">
            <w:pPr>
              <w:pStyle w:val="ListParagraph"/>
              <w:numPr>
                <w:ilvl w:val="1"/>
                <w:numId w:val="28"/>
              </w:numPr>
              <w:spacing w:before="120" w:after="120"/>
              <w:ind w:left="454" w:hanging="431"/>
              <w:rPr>
                <w:rFonts w:ascii="Calibri" w:eastAsia="Calibri" w:hAnsi="Calibri" w:cs="Arial"/>
                <w:sz w:val="20"/>
                <w:szCs w:val="20"/>
                <w:lang w:eastAsia="en-AU"/>
              </w:rPr>
            </w:pPr>
            <w:r w:rsidRPr="00403277">
              <w:rPr>
                <w:rFonts w:ascii="Calibri" w:eastAsia="Calibri" w:hAnsi="Calibri" w:cs="Arial"/>
                <w:sz w:val="20"/>
                <w:szCs w:val="20"/>
                <w:lang w:eastAsia="en-AU"/>
              </w:rPr>
              <w:t xml:space="preserve">Leaders champion and model compliance with policies and procedures. </w:t>
            </w:r>
          </w:p>
        </w:tc>
        <w:tc>
          <w:tcPr>
            <w:tcW w:w="1238" w:type="dxa"/>
          </w:tcPr>
          <w:p w14:paraId="0080C8FB" w14:textId="77777777" w:rsidR="00040BEB" w:rsidRPr="00D6177A" w:rsidRDefault="00040BEB" w:rsidP="00FC5A71">
            <w:pPr>
              <w:rPr>
                <w:rFonts w:cstheme="minorHAnsi"/>
              </w:rPr>
            </w:pPr>
          </w:p>
        </w:tc>
        <w:tc>
          <w:tcPr>
            <w:tcW w:w="3365" w:type="dxa"/>
          </w:tcPr>
          <w:p w14:paraId="418A98C1" w14:textId="77777777" w:rsidR="00040BEB" w:rsidRPr="00D6177A" w:rsidRDefault="00040BEB" w:rsidP="00FC5A71">
            <w:pPr>
              <w:rPr>
                <w:rFonts w:cstheme="minorHAnsi"/>
              </w:rPr>
            </w:pPr>
          </w:p>
        </w:tc>
        <w:tc>
          <w:tcPr>
            <w:tcW w:w="3261" w:type="dxa"/>
          </w:tcPr>
          <w:p w14:paraId="6BB91F56" w14:textId="77777777" w:rsidR="00040BEB" w:rsidRPr="00D6177A" w:rsidRDefault="00040BEB" w:rsidP="00FC5A71">
            <w:pPr>
              <w:rPr>
                <w:rFonts w:cstheme="minorHAnsi"/>
              </w:rPr>
            </w:pPr>
          </w:p>
        </w:tc>
      </w:tr>
      <w:tr w:rsidR="00040BEB" w:rsidRPr="00D6177A" w14:paraId="3EED1342" w14:textId="37F4130A" w:rsidTr="00FB4CE1">
        <w:tc>
          <w:tcPr>
            <w:tcW w:w="6165" w:type="dxa"/>
          </w:tcPr>
          <w:p w14:paraId="2F6D97E3" w14:textId="411799BA" w:rsidR="00040BEB" w:rsidRPr="00403277" w:rsidRDefault="00040BEB" w:rsidP="00150544">
            <w:pPr>
              <w:pStyle w:val="ListParagraph"/>
              <w:numPr>
                <w:ilvl w:val="1"/>
                <w:numId w:val="28"/>
              </w:numPr>
              <w:spacing w:before="120" w:after="120"/>
              <w:ind w:left="454" w:hanging="431"/>
              <w:rPr>
                <w:rFonts w:ascii="Calibri" w:eastAsia="Calibri" w:hAnsi="Calibri" w:cs="Arial"/>
                <w:sz w:val="20"/>
                <w:szCs w:val="20"/>
                <w:lang w:eastAsia="en-AU"/>
              </w:rPr>
            </w:pPr>
            <w:r w:rsidRPr="00403277">
              <w:rPr>
                <w:rFonts w:ascii="Calibri" w:eastAsia="Calibri" w:hAnsi="Calibri" w:cs="Arial"/>
                <w:sz w:val="20"/>
                <w:szCs w:val="20"/>
                <w:lang w:eastAsia="en-AU"/>
              </w:rPr>
              <w:t>Staff and volunteers understand and implement policies and procedures.</w:t>
            </w:r>
          </w:p>
        </w:tc>
        <w:tc>
          <w:tcPr>
            <w:tcW w:w="1238" w:type="dxa"/>
          </w:tcPr>
          <w:p w14:paraId="1A68BB7B" w14:textId="77777777" w:rsidR="00040BEB" w:rsidRPr="00D6177A" w:rsidRDefault="00040BEB" w:rsidP="00FC5A71">
            <w:pPr>
              <w:rPr>
                <w:rFonts w:cstheme="minorHAnsi"/>
              </w:rPr>
            </w:pPr>
          </w:p>
        </w:tc>
        <w:tc>
          <w:tcPr>
            <w:tcW w:w="3365" w:type="dxa"/>
          </w:tcPr>
          <w:p w14:paraId="5E5FF765" w14:textId="77777777" w:rsidR="00040BEB" w:rsidRPr="00D6177A" w:rsidRDefault="00040BEB" w:rsidP="00FC5A71">
            <w:pPr>
              <w:rPr>
                <w:rFonts w:cstheme="minorHAnsi"/>
              </w:rPr>
            </w:pPr>
          </w:p>
        </w:tc>
        <w:tc>
          <w:tcPr>
            <w:tcW w:w="3261" w:type="dxa"/>
          </w:tcPr>
          <w:p w14:paraId="298B3695" w14:textId="77777777" w:rsidR="00040BEB" w:rsidRPr="00D6177A" w:rsidRDefault="00040BEB" w:rsidP="00FC5A71">
            <w:pPr>
              <w:rPr>
                <w:rFonts w:cstheme="minorHAnsi"/>
              </w:rPr>
            </w:pPr>
          </w:p>
        </w:tc>
      </w:tr>
    </w:tbl>
    <w:p w14:paraId="66B7BFF0" w14:textId="77777777" w:rsidR="00FC5A71" w:rsidRPr="00D6177A" w:rsidRDefault="00FC5A71" w:rsidP="00FC5A71">
      <w:pPr>
        <w:rPr>
          <w:rFonts w:cstheme="minorHAnsi"/>
          <w:b/>
          <w:bCs/>
        </w:rPr>
      </w:pPr>
    </w:p>
    <w:sectPr w:rsidR="00FC5A71" w:rsidRPr="00D6177A" w:rsidSect="00470880">
      <w:headerReference w:type="default" r:id="rId20"/>
      <w:footerReference w:type="first" r:id="rId21"/>
      <w:pgSz w:w="16838" w:h="11906" w:orient="landscape"/>
      <w:pgMar w:top="1155"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ACC3" w14:textId="77777777" w:rsidR="00BF00C3" w:rsidRDefault="00BF00C3" w:rsidP="00FC5A71">
      <w:pPr>
        <w:spacing w:after="0" w:line="240" w:lineRule="auto"/>
      </w:pPr>
      <w:r>
        <w:separator/>
      </w:r>
    </w:p>
  </w:endnote>
  <w:endnote w:type="continuationSeparator" w:id="0">
    <w:p w14:paraId="2C924E79" w14:textId="77777777" w:rsidR="00BF00C3" w:rsidRDefault="00BF00C3" w:rsidP="00FC5A71">
      <w:pPr>
        <w:spacing w:after="0" w:line="240" w:lineRule="auto"/>
      </w:pPr>
      <w:r>
        <w:continuationSeparator/>
      </w:r>
    </w:p>
  </w:endnote>
  <w:endnote w:type="continuationNotice" w:id="1">
    <w:p w14:paraId="3EA324A4" w14:textId="77777777" w:rsidR="00BF00C3" w:rsidRDefault="00BF00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109044"/>
      <w:docPartObj>
        <w:docPartGallery w:val="Page Numbers (Bottom of Page)"/>
        <w:docPartUnique/>
      </w:docPartObj>
    </w:sdtPr>
    <w:sdtEndPr>
      <w:rPr>
        <w:noProof/>
      </w:rPr>
    </w:sdtEndPr>
    <w:sdtContent>
      <w:p w14:paraId="2E0552E8" w14:textId="4B1EB835" w:rsidR="00470880" w:rsidRDefault="00470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EC4DFA" w14:textId="77777777" w:rsidR="00470880" w:rsidRDefault="00470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030722"/>
      <w:docPartObj>
        <w:docPartGallery w:val="Page Numbers (Bottom of Page)"/>
        <w:docPartUnique/>
      </w:docPartObj>
    </w:sdtPr>
    <w:sdtEndPr>
      <w:rPr>
        <w:noProof/>
      </w:rPr>
    </w:sdtEndPr>
    <w:sdtContent>
      <w:p w14:paraId="29B09436" w14:textId="48BFAA69" w:rsidR="00470880" w:rsidRDefault="00470880">
        <w:pPr>
          <w:pStyle w:val="Footer"/>
          <w:jc w:val="right"/>
        </w:pPr>
        <w:r>
          <w:fldChar w:fldCharType="begin"/>
        </w:r>
        <w:r>
          <w:instrText xml:space="preserve"> PAGE   \* MERGEFORMAT </w:instrText>
        </w:r>
        <w:r>
          <w:fldChar w:fldCharType="separate"/>
        </w:r>
        <w:r>
          <w:rPr>
            <w:noProof/>
          </w:rPr>
          <w:t>2</w:t>
        </w:r>
        <w:r>
          <w:fldChar w:fldCharType="end"/>
        </w:r>
      </w:p>
    </w:sdtContent>
  </w:sdt>
  <w:p w14:paraId="159213F2" w14:textId="77777777" w:rsidR="00470880" w:rsidRDefault="00470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4CB4" w14:textId="77777777" w:rsidR="00BF00C3" w:rsidRDefault="00BF00C3" w:rsidP="00FC5A71">
      <w:pPr>
        <w:spacing w:after="0" w:line="240" w:lineRule="auto"/>
      </w:pPr>
      <w:r>
        <w:separator/>
      </w:r>
    </w:p>
  </w:footnote>
  <w:footnote w:type="continuationSeparator" w:id="0">
    <w:p w14:paraId="60716D51" w14:textId="77777777" w:rsidR="00BF00C3" w:rsidRDefault="00BF00C3" w:rsidP="00FC5A71">
      <w:pPr>
        <w:spacing w:after="0" w:line="240" w:lineRule="auto"/>
      </w:pPr>
      <w:r>
        <w:continuationSeparator/>
      </w:r>
    </w:p>
  </w:footnote>
  <w:footnote w:type="continuationNotice" w:id="1">
    <w:p w14:paraId="7534955D" w14:textId="77777777" w:rsidR="00BF00C3" w:rsidRDefault="00BF00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F170" w14:textId="77777777" w:rsidR="00B04094" w:rsidRPr="00EA50DD" w:rsidRDefault="00B04094" w:rsidP="00B04094">
    <w:pPr>
      <w:jc w:val="right"/>
      <w:rPr>
        <w:color w:val="808080"/>
      </w:rPr>
    </w:pPr>
    <w:r>
      <w:rPr>
        <w:b/>
        <w:color w:val="1F497D"/>
        <w:sz w:val="18"/>
      </w:rPr>
      <w:t xml:space="preserve">Child Safe Sport </w:t>
    </w:r>
    <w:r w:rsidRPr="0082153C">
      <w:rPr>
        <w:b/>
        <w:color w:val="1F497D"/>
        <w:sz w:val="18"/>
      </w:rPr>
      <w:t>|</w:t>
    </w:r>
    <w:r w:rsidRPr="0082153C">
      <w:rPr>
        <w:color w:val="808080"/>
        <w:sz w:val="18"/>
      </w:rPr>
      <w:t xml:space="preserve"> </w:t>
    </w:r>
    <w:r>
      <w:rPr>
        <w:color w:val="808080"/>
        <w:sz w:val="18"/>
      </w:rPr>
      <w:t>Comprehensive Review Template</w:t>
    </w:r>
  </w:p>
  <w:p w14:paraId="0B37171F" w14:textId="77777777" w:rsidR="00B04094" w:rsidRDefault="00B04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F8DF" w14:textId="56DA2951" w:rsidR="003E7EF2" w:rsidRPr="00EA50DD" w:rsidRDefault="00E3247A" w:rsidP="003E7EF2">
    <w:pPr>
      <w:jc w:val="right"/>
      <w:rPr>
        <w:color w:val="808080"/>
      </w:rPr>
    </w:pPr>
    <w:r>
      <w:rPr>
        <w:b/>
        <w:color w:val="1F497D"/>
        <w:sz w:val="18"/>
      </w:rPr>
      <w:t>Child Safe Sport</w:t>
    </w:r>
    <w:r w:rsidR="003E7EF2">
      <w:rPr>
        <w:b/>
        <w:color w:val="1F497D"/>
        <w:sz w:val="18"/>
      </w:rPr>
      <w:t xml:space="preserve"> </w:t>
    </w:r>
    <w:r w:rsidR="003E7EF2" w:rsidRPr="0082153C">
      <w:rPr>
        <w:b/>
        <w:color w:val="1F497D"/>
        <w:sz w:val="18"/>
      </w:rPr>
      <w:t>|</w:t>
    </w:r>
    <w:r w:rsidR="003E7EF2" w:rsidRPr="0082153C">
      <w:rPr>
        <w:color w:val="808080"/>
        <w:sz w:val="18"/>
      </w:rPr>
      <w:t xml:space="preserve"> </w:t>
    </w:r>
    <w:r>
      <w:rPr>
        <w:color w:val="808080"/>
        <w:sz w:val="18"/>
      </w:rPr>
      <w:t>Compre</w:t>
    </w:r>
    <w:r w:rsidR="00547B7A">
      <w:rPr>
        <w:color w:val="808080"/>
        <w:sz w:val="18"/>
      </w:rPr>
      <w:t>hensive Review Template</w:t>
    </w:r>
  </w:p>
  <w:p w14:paraId="2E4EAAC4" w14:textId="77777777" w:rsidR="003E7EF2" w:rsidRDefault="003E7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8C1"/>
    <w:multiLevelType w:val="multilevel"/>
    <w:tmpl w:val="0C09001F"/>
    <w:numStyleLink w:val="Style1"/>
  </w:abstractNum>
  <w:abstractNum w:abstractNumId="1" w15:restartNumberingAfterBreak="0">
    <w:nsid w:val="02E245EA"/>
    <w:multiLevelType w:val="hybridMultilevel"/>
    <w:tmpl w:val="14B01950"/>
    <w:lvl w:ilvl="0" w:tplc="BF162D4C">
      <w:start w:val="1"/>
      <w:numFmt w:val="decimal"/>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A5690D"/>
    <w:multiLevelType w:val="multilevel"/>
    <w:tmpl w:val="19FEA5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2B1E00"/>
    <w:multiLevelType w:val="multilevel"/>
    <w:tmpl w:val="15EE9B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937419"/>
    <w:multiLevelType w:val="multilevel"/>
    <w:tmpl w:val="6A34B95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F0675"/>
    <w:multiLevelType w:val="singleLevel"/>
    <w:tmpl w:val="892490F8"/>
    <w:lvl w:ilvl="0">
      <w:start w:val="1"/>
      <w:numFmt w:val="decimal"/>
      <w:lvlText w:val="%1."/>
      <w:lvlJc w:val="left"/>
      <w:rPr>
        <w:rFonts w:hint="default"/>
      </w:rPr>
    </w:lvl>
  </w:abstractNum>
  <w:abstractNum w:abstractNumId="6" w15:restartNumberingAfterBreak="0">
    <w:nsid w:val="159B7DEC"/>
    <w:multiLevelType w:val="multilevel"/>
    <w:tmpl w:val="A3AA426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11FB9"/>
    <w:multiLevelType w:val="multilevel"/>
    <w:tmpl w:val="2CC851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9A5155E"/>
    <w:multiLevelType w:val="multilevel"/>
    <w:tmpl w:val="7BA01C6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D283D31"/>
    <w:multiLevelType w:val="multilevel"/>
    <w:tmpl w:val="7BA01C6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4952986"/>
    <w:multiLevelType w:val="multilevel"/>
    <w:tmpl w:val="7BA01C6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A622636"/>
    <w:multiLevelType w:val="multilevel"/>
    <w:tmpl w:val="7BA01C6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E645B7A"/>
    <w:multiLevelType w:val="multilevel"/>
    <w:tmpl w:val="5156CA0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FE230F9"/>
    <w:multiLevelType w:val="multilevel"/>
    <w:tmpl w:val="7BA01C6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12875B6"/>
    <w:multiLevelType w:val="multilevel"/>
    <w:tmpl w:val="23223B3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56639CC"/>
    <w:multiLevelType w:val="hybridMultilevel"/>
    <w:tmpl w:val="B07280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5C162D9"/>
    <w:multiLevelType w:val="multilevel"/>
    <w:tmpl w:val="0A54A42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39E43097"/>
    <w:multiLevelType w:val="multilevel"/>
    <w:tmpl w:val="1F2C4B2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020367"/>
    <w:multiLevelType w:val="multilevel"/>
    <w:tmpl w:val="0C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822083"/>
    <w:multiLevelType w:val="hybridMultilevel"/>
    <w:tmpl w:val="FBEC3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49230C"/>
    <w:multiLevelType w:val="hybridMultilevel"/>
    <w:tmpl w:val="777091DC"/>
    <w:lvl w:ilvl="0" w:tplc="892490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BB3B49"/>
    <w:multiLevelType w:val="multilevel"/>
    <w:tmpl w:val="C9FEB9F4"/>
    <w:styleLink w:val="Style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C517E5"/>
    <w:multiLevelType w:val="multilevel"/>
    <w:tmpl w:val="0C09001F"/>
    <w:numStyleLink w:val="Style1"/>
  </w:abstractNum>
  <w:abstractNum w:abstractNumId="23" w15:restartNumberingAfterBreak="0">
    <w:nsid w:val="3FF71CDA"/>
    <w:multiLevelType w:val="multilevel"/>
    <w:tmpl w:val="E938BB5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04357A"/>
    <w:multiLevelType w:val="multilevel"/>
    <w:tmpl w:val="3B7EA27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553846"/>
    <w:multiLevelType w:val="multilevel"/>
    <w:tmpl w:val="7BA01C6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EAD188B"/>
    <w:multiLevelType w:val="multilevel"/>
    <w:tmpl w:val="FF5E563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F4C6B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2C0DC1"/>
    <w:multiLevelType w:val="multilevel"/>
    <w:tmpl w:val="8BF25E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6D15CC0"/>
    <w:multiLevelType w:val="multilevel"/>
    <w:tmpl w:val="7BA01C6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D107180"/>
    <w:multiLevelType w:val="multilevel"/>
    <w:tmpl w:val="7BA01C6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8487068"/>
    <w:multiLevelType w:val="multilevel"/>
    <w:tmpl w:val="2580FB8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3751FF"/>
    <w:multiLevelType w:val="hybridMultilevel"/>
    <w:tmpl w:val="1C36B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557F41"/>
    <w:multiLevelType w:val="multilevel"/>
    <w:tmpl w:val="7BA01C6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7"/>
  </w:num>
  <w:num w:numId="2">
    <w:abstractNumId w:val="7"/>
  </w:num>
  <w:num w:numId="3">
    <w:abstractNumId w:val="29"/>
  </w:num>
  <w:num w:numId="4">
    <w:abstractNumId w:val="11"/>
  </w:num>
  <w:num w:numId="5">
    <w:abstractNumId w:val="25"/>
  </w:num>
  <w:num w:numId="6">
    <w:abstractNumId w:val="14"/>
  </w:num>
  <w:num w:numId="7">
    <w:abstractNumId w:val="9"/>
  </w:num>
  <w:num w:numId="8">
    <w:abstractNumId w:val="13"/>
  </w:num>
  <w:num w:numId="9">
    <w:abstractNumId w:val="10"/>
  </w:num>
  <w:num w:numId="10">
    <w:abstractNumId w:val="30"/>
  </w:num>
  <w:num w:numId="11">
    <w:abstractNumId w:val="33"/>
  </w:num>
  <w:num w:numId="12">
    <w:abstractNumId w:val="8"/>
  </w:num>
  <w:num w:numId="13">
    <w:abstractNumId w:val="27"/>
  </w:num>
  <w:num w:numId="14">
    <w:abstractNumId w:val="0"/>
  </w:num>
  <w:num w:numId="15">
    <w:abstractNumId w:val="18"/>
  </w:num>
  <w:num w:numId="16">
    <w:abstractNumId w:val="22"/>
  </w:num>
  <w:num w:numId="17">
    <w:abstractNumId w:val="5"/>
  </w:num>
  <w:num w:numId="18">
    <w:abstractNumId w:val="21"/>
  </w:num>
  <w:num w:numId="19">
    <w:abstractNumId w:val="31"/>
  </w:num>
  <w:num w:numId="20">
    <w:abstractNumId w:val="3"/>
  </w:num>
  <w:num w:numId="21">
    <w:abstractNumId w:val="4"/>
  </w:num>
  <w:num w:numId="22">
    <w:abstractNumId w:val="2"/>
  </w:num>
  <w:num w:numId="23">
    <w:abstractNumId w:val="20"/>
  </w:num>
  <w:num w:numId="24">
    <w:abstractNumId w:val="12"/>
  </w:num>
  <w:num w:numId="25">
    <w:abstractNumId w:val="26"/>
  </w:num>
  <w:num w:numId="26">
    <w:abstractNumId w:val="6"/>
  </w:num>
  <w:num w:numId="27">
    <w:abstractNumId w:val="24"/>
  </w:num>
  <w:num w:numId="28">
    <w:abstractNumId w:val="23"/>
  </w:num>
  <w:num w:numId="29">
    <w:abstractNumId w:val="28"/>
  </w:num>
  <w:num w:numId="30">
    <w:abstractNumId w:val="32"/>
  </w:num>
  <w:num w:numId="31">
    <w:abstractNumId w:val="19"/>
  </w:num>
  <w:num w:numId="32">
    <w:abstractNumId w:val="15"/>
  </w:num>
  <w:num w:numId="33">
    <w:abstractNumId w:val="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71"/>
    <w:rsid w:val="00012570"/>
    <w:rsid w:val="000279DF"/>
    <w:rsid w:val="00030678"/>
    <w:rsid w:val="000404F7"/>
    <w:rsid w:val="00040BEB"/>
    <w:rsid w:val="000A35E4"/>
    <w:rsid w:val="000A3F15"/>
    <w:rsid w:val="000A5D04"/>
    <w:rsid w:val="000D4C35"/>
    <w:rsid w:val="000D68AB"/>
    <w:rsid w:val="00110686"/>
    <w:rsid w:val="00141101"/>
    <w:rsid w:val="00150544"/>
    <w:rsid w:val="001541C6"/>
    <w:rsid w:val="00154C49"/>
    <w:rsid w:val="0017665C"/>
    <w:rsid w:val="00196598"/>
    <w:rsid w:val="001B1B5A"/>
    <w:rsid w:val="001D23C6"/>
    <w:rsid w:val="001F687D"/>
    <w:rsid w:val="00204838"/>
    <w:rsid w:val="00216F6D"/>
    <w:rsid w:val="0022199F"/>
    <w:rsid w:val="00232EE3"/>
    <w:rsid w:val="002B4F85"/>
    <w:rsid w:val="002E7BBE"/>
    <w:rsid w:val="002F78CE"/>
    <w:rsid w:val="00300FAD"/>
    <w:rsid w:val="003029E1"/>
    <w:rsid w:val="003263AE"/>
    <w:rsid w:val="00335B37"/>
    <w:rsid w:val="0036054F"/>
    <w:rsid w:val="0036115A"/>
    <w:rsid w:val="00374AE3"/>
    <w:rsid w:val="00383DFA"/>
    <w:rsid w:val="003B1C68"/>
    <w:rsid w:val="003C0149"/>
    <w:rsid w:val="003E7EF2"/>
    <w:rsid w:val="00403277"/>
    <w:rsid w:val="00437C56"/>
    <w:rsid w:val="00450883"/>
    <w:rsid w:val="00463B53"/>
    <w:rsid w:val="00470334"/>
    <w:rsid w:val="00470880"/>
    <w:rsid w:val="004734CC"/>
    <w:rsid w:val="004A4D19"/>
    <w:rsid w:val="004B3BF9"/>
    <w:rsid w:val="004D332B"/>
    <w:rsid w:val="004F6EB2"/>
    <w:rsid w:val="00537891"/>
    <w:rsid w:val="00547B7A"/>
    <w:rsid w:val="00557434"/>
    <w:rsid w:val="00560BC5"/>
    <w:rsid w:val="00561349"/>
    <w:rsid w:val="00576D05"/>
    <w:rsid w:val="005804E2"/>
    <w:rsid w:val="0058342F"/>
    <w:rsid w:val="00593A27"/>
    <w:rsid w:val="0059412F"/>
    <w:rsid w:val="005E4381"/>
    <w:rsid w:val="005F4FBC"/>
    <w:rsid w:val="00631BD9"/>
    <w:rsid w:val="00631DBE"/>
    <w:rsid w:val="006A3337"/>
    <w:rsid w:val="006C28BE"/>
    <w:rsid w:val="006C725E"/>
    <w:rsid w:val="006E1130"/>
    <w:rsid w:val="006E6941"/>
    <w:rsid w:val="006F783E"/>
    <w:rsid w:val="00711F6E"/>
    <w:rsid w:val="00716BCF"/>
    <w:rsid w:val="007171F7"/>
    <w:rsid w:val="00721A94"/>
    <w:rsid w:val="007438FC"/>
    <w:rsid w:val="00776A79"/>
    <w:rsid w:val="007852AB"/>
    <w:rsid w:val="007923C8"/>
    <w:rsid w:val="007B3B03"/>
    <w:rsid w:val="007C4055"/>
    <w:rsid w:val="007D20EF"/>
    <w:rsid w:val="007F597B"/>
    <w:rsid w:val="008624B4"/>
    <w:rsid w:val="008B38E0"/>
    <w:rsid w:val="008E36DA"/>
    <w:rsid w:val="008F454E"/>
    <w:rsid w:val="009239BC"/>
    <w:rsid w:val="00941CE7"/>
    <w:rsid w:val="00981C5B"/>
    <w:rsid w:val="00986BC8"/>
    <w:rsid w:val="00994419"/>
    <w:rsid w:val="009A3ED8"/>
    <w:rsid w:val="009A7C0A"/>
    <w:rsid w:val="009C2BF4"/>
    <w:rsid w:val="009E2744"/>
    <w:rsid w:val="00A012BE"/>
    <w:rsid w:val="00A05EEF"/>
    <w:rsid w:val="00A270AC"/>
    <w:rsid w:val="00A27E0C"/>
    <w:rsid w:val="00A347B9"/>
    <w:rsid w:val="00A50C6F"/>
    <w:rsid w:val="00A55159"/>
    <w:rsid w:val="00A621C3"/>
    <w:rsid w:val="00A64FDB"/>
    <w:rsid w:val="00A671E9"/>
    <w:rsid w:val="00A83C22"/>
    <w:rsid w:val="00A87395"/>
    <w:rsid w:val="00A9192F"/>
    <w:rsid w:val="00AE0755"/>
    <w:rsid w:val="00AF018F"/>
    <w:rsid w:val="00B04094"/>
    <w:rsid w:val="00B158CE"/>
    <w:rsid w:val="00B41CEE"/>
    <w:rsid w:val="00B46693"/>
    <w:rsid w:val="00B70B23"/>
    <w:rsid w:val="00B953A6"/>
    <w:rsid w:val="00B9662F"/>
    <w:rsid w:val="00BA442F"/>
    <w:rsid w:val="00BF00C3"/>
    <w:rsid w:val="00BF2532"/>
    <w:rsid w:val="00C479FD"/>
    <w:rsid w:val="00C5484F"/>
    <w:rsid w:val="00C67143"/>
    <w:rsid w:val="00CC097F"/>
    <w:rsid w:val="00D00435"/>
    <w:rsid w:val="00D32E23"/>
    <w:rsid w:val="00D6177A"/>
    <w:rsid w:val="00D672F1"/>
    <w:rsid w:val="00DC3F35"/>
    <w:rsid w:val="00DD4EE1"/>
    <w:rsid w:val="00DD69E5"/>
    <w:rsid w:val="00DF02EE"/>
    <w:rsid w:val="00E03475"/>
    <w:rsid w:val="00E3247A"/>
    <w:rsid w:val="00E621D8"/>
    <w:rsid w:val="00E639F4"/>
    <w:rsid w:val="00E65497"/>
    <w:rsid w:val="00E74355"/>
    <w:rsid w:val="00EE276D"/>
    <w:rsid w:val="00EF1494"/>
    <w:rsid w:val="00EF3B86"/>
    <w:rsid w:val="00F40E7F"/>
    <w:rsid w:val="00F51D0F"/>
    <w:rsid w:val="00F711C8"/>
    <w:rsid w:val="00F90C4C"/>
    <w:rsid w:val="00FB4963"/>
    <w:rsid w:val="00FB4CE1"/>
    <w:rsid w:val="00FC5A71"/>
    <w:rsid w:val="00FD10DD"/>
    <w:rsid w:val="00FD6A06"/>
    <w:rsid w:val="00FF3F12"/>
    <w:rsid w:val="01F34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FF97E"/>
  <w15:chartTrackingRefBased/>
  <w15:docId w15:val="{DA48A63E-CE92-485E-9FB8-96B719EC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A71"/>
    <w:pPr>
      <w:keepNext/>
      <w:keepLines/>
      <w:widowControl w:val="0"/>
      <w:numPr>
        <w:numId w:val="1"/>
      </w:numPr>
      <w:spacing w:after="120" w:line="440" w:lineRule="exact"/>
      <w:outlineLvl w:val="0"/>
    </w:pPr>
    <w:rPr>
      <w:rFonts w:ascii="Calibri" w:eastAsia="Calibri" w:hAnsi="Calibri" w:cs="Calibri"/>
      <w:b/>
      <w:bCs/>
      <w:color w:val="28C4D8"/>
      <w:sz w:val="32"/>
      <w:szCs w:val="32"/>
      <w:bdr w:val="none" w:sz="0" w:space="0" w:color="auto" w:frame="1"/>
      <w:lang w:eastAsia="zh-TW"/>
    </w:rPr>
  </w:style>
  <w:style w:type="paragraph" w:styleId="Heading2">
    <w:name w:val="heading 2"/>
    <w:basedOn w:val="ListParagraph"/>
    <w:next w:val="Normal"/>
    <w:link w:val="Heading2Char"/>
    <w:uiPriority w:val="9"/>
    <w:unhideWhenUsed/>
    <w:qFormat/>
    <w:rsid w:val="00FC5A71"/>
    <w:pPr>
      <w:numPr>
        <w:ilvl w:val="1"/>
        <w:numId w:val="1"/>
      </w:numPr>
      <w:tabs>
        <w:tab w:val="left" w:pos="993"/>
        <w:tab w:val="left" w:pos="11729"/>
      </w:tabs>
      <w:outlineLvl w:val="1"/>
    </w:pPr>
    <w:rPr>
      <w:rFonts w:ascii="Calibri" w:hAnsi="Calibri" w:cs="Calibri"/>
      <w:b/>
      <w:i/>
      <w:color w:val="44546A" w:themeColor="text2"/>
      <w:sz w:val="28"/>
      <w:szCs w:val="28"/>
    </w:rPr>
  </w:style>
  <w:style w:type="paragraph" w:styleId="Heading3">
    <w:name w:val="heading 3"/>
    <w:basedOn w:val="Heading2"/>
    <w:next w:val="Normal"/>
    <w:link w:val="Heading3Char"/>
    <w:uiPriority w:val="9"/>
    <w:unhideWhenUsed/>
    <w:qFormat/>
    <w:rsid w:val="00FC5A71"/>
    <w:pPr>
      <w:numPr>
        <w:ilvl w:val="2"/>
      </w:numPr>
      <w:tabs>
        <w:tab w:val="left" w:pos="1560"/>
      </w:tabs>
      <w:outlineLvl w:val="2"/>
    </w:pPr>
    <w:rPr>
      <w:i w:val="0"/>
      <w:iCs/>
      <w:color w:val="4472C4" w:themeColor="accent1"/>
      <w:sz w:val="24"/>
      <w:szCs w:val="24"/>
      <w:u w:val="single"/>
    </w:rPr>
  </w:style>
  <w:style w:type="paragraph" w:styleId="Heading4">
    <w:name w:val="heading 4"/>
    <w:basedOn w:val="Normal"/>
    <w:next w:val="Normal"/>
    <w:link w:val="Heading4Char"/>
    <w:uiPriority w:val="9"/>
    <w:unhideWhenUsed/>
    <w:qFormat/>
    <w:rsid w:val="00FC5A71"/>
    <w:pPr>
      <w:keepNext/>
      <w:keepLines/>
      <w:widowControl w:val="0"/>
      <w:spacing w:before="200" w:after="0" w:line="240" w:lineRule="auto"/>
      <w:outlineLvl w:val="3"/>
    </w:pPr>
    <w:rPr>
      <w:rFonts w:asciiTheme="majorHAnsi" w:eastAsiaTheme="majorEastAsia" w:hAnsiTheme="majorHAnsi" w:cstheme="majorBidi"/>
      <w:b/>
      <w:bCs/>
      <w:i/>
      <w:iCs/>
      <w:color w:val="4472C4" w:themeColor="accent1"/>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A71"/>
    <w:rPr>
      <w:rFonts w:ascii="Calibri" w:eastAsia="Calibri" w:hAnsi="Calibri" w:cs="Calibri"/>
      <w:b/>
      <w:bCs/>
      <w:color w:val="28C4D8"/>
      <w:sz w:val="32"/>
      <w:szCs w:val="32"/>
      <w:bdr w:val="none" w:sz="0" w:space="0" w:color="auto" w:frame="1"/>
      <w:lang w:eastAsia="zh-TW"/>
    </w:rPr>
  </w:style>
  <w:style w:type="character" w:customStyle="1" w:styleId="Heading2Char">
    <w:name w:val="Heading 2 Char"/>
    <w:basedOn w:val="DefaultParagraphFont"/>
    <w:link w:val="Heading2"/>
    <w:uiPriority w:val="9"/>
    <w:rsid w:val="00FC5A71"/>
    <w:rPr>
      <w:rFonts w:ascii="Calibri" w:eastAsia="MS Mincho" w:hAnsi="Calibri" w:cs="Calibri"/>
      <w:b/>
      <w:i/>
      <w:color w:val="44546A" w:themeColor="text2"/>
      <w:sz w:val="28"/>
      <w:szCs w:val="28"/>
      <w:lang w:eastAsia="zh-TW"/>
    </w:rPr>
  </w:style>
  <w:style w:type="character" w:customStyle="1" w:styleId="Heading3Char">
    <w:name w:val="Heading 3 Char"/>
    <w:basedOn w:val="DefaultParagraphFont"/>
    <w:link w:val="Heading3"/>
    <w:uiPriority w:val="9"/>
    <w:rsid w:val="00FC5A71"/>
    <w:rPr>
      <w:rFonts w:ascii="Calibri" w:eastAsia="MS Mincho" w:hAnsi="Calibri" w:cs="Calibri"/>
      <w:b/>
      <w:iCs/>
      <w:color w:val="4472C4" w:themeColor="accent1"/>
      <w:sz w:val="24"/>
      <w:szCs w:val="24"/>
      <w:u w:val="single"/>
      <w:lang w:eastAsia="zh-TW"/>
    </w:rPr>
  </w:style>
  <w:style w:type="character" w:customStyle="1" w:styleId="Heading4Char">
    <w:name w:val="Heading 4 Char"/>
    <w:basedOn w:val="DefaultParagraphFont"/>
    <w:link w:val="Heading4"/>
    <w:uiPriority w:val="9"/>
    <w:rsid w:val="00FC5A71"/>
    <w:rPr>
      <w:rFonts w:asciiTheme="majorHAnsi" w:eastAsiaTheme="majorEastAsia" w:hAnsiTheme="majorHAnsi" w:cstheme="majorBidi"/>
      <w:b/>
      <w:bCs/>
      <w:i/>
      <w:iCs/>
      <w:color w:val="4472C4" w:themeColor="accent1"/>
      <w:lang w:eastAsia="zh-TW"/>
    </w:rPr>
  </w:style>
  <w:style w:type="paragraph" w:styleId="FootnoteText">
    <w:name w:val="footnote text"/>
    <w:basedOn w:val="Normal"/>
    <w:link w:val="FootnoteTextChar"/>
    <w:uiPriority w:val="99"/>
    <w:semiHidden/>
    <w:unhideWhenUsed/>
    <w:rsid w:val="00FC5A71"/>
    <w:pPr>
      <w:widowControl w:val="0"/>
      <w:spacing w:after="0" w:line="240" w:lineRule="auto"/>
    </w:pPr>
    <w:rPr>
      <w:rFonts w:asciiTheme="majorHAnsi" w:eastAsia="MS Mincho" w:hAnsiTheme="majorHAnsi" w:cs="Times New Roman"/>
      <w:color w:val="000000" w:themeColor="text1"/>
      <w:sz w:val="20"/>
      <w:szCs w:val="20"/>
      <w:lang w:eastAsia="zh-TW"/>
    </w:rPr>
  </w:style>
  <w:style w:type="character" w:customStyle="1" w:styleId="FootnoteTextChar">
    <w:name w:val="Footnote Text Char"/>
    <w:basedOn w:val="DefaultParagraphFont"/>
    <w:link w:val="FootnoteText"/>
    <w:uiPriority w:val="99"/>
    <w:semiHidden/>
    <w:rsid w:val="00FC5A71"/>
    <w:rPr>
      <w:rFonts w:asciiTheme="majorHAnsi" w:eastAsia="MS Mincho" w:hAnsiTheme="majorHAnsi" w:cs="Times New Roman"/>
      <w:color w:val="000000" w:themeColor="text1"/>
      <w:sz w:val="20"/>
      <w:szCs w:val="20"/>
      <w:lang w:eastAsia="zh-TW"/>
    </w:rPr>
  </w:style>
  <w:style w:type="character" w:styleId="FootnoteReference">
    <w:name w:val="footnote reference"/>
    <w:basedOn w:val="DefaultParagraphFont"/>
    <w:uiPriority w:val="99"/>
    <w:semiHidden/>
    <w:unhideWhenUsed/>
    <w:rsid w:val="00FC5A71"/>
    <w:rPr>
      <w:vertAlign w:val="superscript"/>
    </w:rPr>
  </w:style>
  <w:style w:type="paragraph" w:styleId="ListParagraph">
    <w:name w:val="List Paragraph"/>
    <w:basedOn w:val="Normal"/>
    <w:link w:val="ListParagraphChar"/>
    <w:uiPriority w:val="34"/>
    <w:qFormat/>
    <w:rsid w:val="00FC5A71"/>
    <w:pPr>
      <w:widowControl w:val="0"/>
      <w:spacing w:after="0" w:line="240" w:lineRule="auto"/>
      <w:ind w:left="720"/>
      <w:contextualSpacing/>
    </w:pPr>
    <w:rPr>
      <w:rFonts w:asciiTheme="majorHAnsi" w:eastAsia="MS Mincho" w:hAnsiTheme="majorHAnsi" w:cs="Times New Roman"/>
      <w:color w:val="000000" w:themeColor="text1"/>
      <w:lang w:eastAsia="zh-TW"/>
    </w:rPr>
  </w:style>
  <w:style w:type="character" w:styleId="Hyperlink">
    <w:name w:val="Hyperlink"/>
    <w:basedOn w:val="DefaultParagraphFont"/>
    <w:uiPriority w:val="99"/>
    <w:unhideWhenUsed/>
    <w:rsid w:val="00FC5A71"/>
    <w:rPr>
      <w:color w:val="0563C1" w:themeColor="hyperlink"/>
      <w:u w:val="single"/>
    </w:rPr>
  </w:style>
  <w:style w:type="character" w:customStyle="1" w:styleId="ListParagraphChar">
    <w:name w:val="List Paragraph Char"/>
    <w:basedOn w:val="DefaultParagraphFont"/>
    <w:link w:val="ListParagraph"/>
    <w:uiPriority w:val="34"/>
    <w:locked/>
    <w:rsid w:val="00FC5A71"/>
    <w:rPr>
      <w:rFonts w:asciiTheme="majorHAnsi" w:eastAsia="MS Mincho" w:hAnsiTheme="majorHAnsi" w:cs="Times New Roman"/>
      <w:color w:val="000000" w:themeColor="text1"/>
      <w:lang w:eastAsia="zh-TW"/>
    </w:rPr>
  </w:style>
  <w:style w:type="table" w:styleId="TableGrid">
    <w:name w:val="Table Grid"/>
    <w:basedOn w:val="TableNormal"/>
    <w:uiPriority w:val="39"/>
    <w:rsid w:val="00FC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E4381"/>
    <w:pPr>
      <w:numPr>
        <w:numId w:val="15"/>
      </w:numPr>
    </w:pPr>
  </w:style>
  <w:style w:type="numbering" w:customStyle="1" w:styleId="Style2">
    <w:name w:val="Style2"/>
    <w:uiPriority w:val="99"/>
    <w:rsid w:val="005E4381"/>
    <w:pPr>
      <w:numPr>
        <w:numId w:val="18"/>
      </w:numPr>
    </w:pPr>
  </w:style>
  <w:style w:type="paragraph" w:styleId="NormalWeb">
    <w:name w:val="Normal (Web)"/>
    <w:basedOn w:val="Normal"/>
    <w:uiPriority w:val="99"/>
    <w:unhideWhenUsed/>
    <w:rsid w:val="00716B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link w:val="BodyTextChar"/>
    <w:uiPriority w:val="4"/>
    <w:semiHidden/>
    <w:unhideWhenUsed/>
    <w:qFormat/>
    <w:rsid w:val="00D672F1"/>
    <w:pPr>
      <w:spacing w:after="24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4"/>
    <w:semiHidden/>
    <w:rsid w:val="00D672F1"/>
    <w:rPr>
      <w:rFonts w:ascii="Arial" w:eastAsia="Times New Roman" w:hAnsi="Arial" w:cs="Times New Roman"/>
      <w:szCs w:val="24"/>
      <w:lang w:val="en-GB" w:eastAsia="en-GB"/>
    </w:rPr>
  </w:style>
  <w:style w:type="paragraph" w:styleId="Header">
    <w:name w:val="header"/>
    <w:basedOn w:val="Normal"/>
    <w:link w:val="HeaderChar"/>
    <w:uiPriority w:val="99"/>
    <w:unhideWhenUsed/>
    <w:rsid w:val="00A27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0AC"/>
  </w:style>
  <w:style w:type="paragraph" w:styleId="Footer">
    <w:name w:val="footer"/>
    <w:basedOn w:val="Normal"/>
    <w:link w:val="FooterChar"/>
    <w:uiPriority w:val="99"/>
    <w:unhideWhenUsed/>
    <w:rsid w:val="00A27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0AC"/>
  </w:style>
  <w:style w:type="character" w:styleId="UnresolvedMention">
    <w:name w:val="Unresolved Mention"/>
    <w:basedOn w:val="DefaultParagraphFont"/>
    <w:uiPriority w:val="99"/>
    <w:semiHidden/>
    <w:unhideWhenUsed/>
    <w:rsid w:val="00E639F4"/>
    <w:rPr>
      <w:color w:val="605E5C"/>
      <w:shd w:val="clear" w:color="auto" w:fill="E1DFDD"/>
    </w:rPr>
  </w:style>
  <w:style w:type="paragraph" w:styleId="Revision">
    <w:name w:val="Revision"/>
    <w:hidden/>
    <w:uiPriority w:val="99"/>
    <w:semiHidden/>
    <w:rsid w:val="00383DFA"/>
    <w:pPr>
      <w:spacing w:after="0" w:line="240" w:lineRule="auto"/>
    </w:pPr>
  </w:style>
  <w:style w:type="character" w:styleId="CommentReference">
    <w:name w:val="annotation reference"/>
    <w:basedOn w:val="DefaultParagraphFont"/>
    <w:uiPriority w:val="99"/>
    <w:semiHidden/>
    <w:unhideWhenUsed/>
    <w:rsid w:val="00383DFA"/>
    <w:rPr>
      <w:sz w:val="16"/>
      <w:szCs w:val="16"/>
    </w:rPr>
  </w:style>
  <w:style w:type="paragraph" w:styleId="CommentText">
    <w:name w:val="annotation text"/>
    <w:basedOn w:val="Normal"/>
    <w:link w:val="CommentTextChar"/>
    <w:uiPriority w:val="99"/>
    <w:unhideWhenUsed/>
    <w:rsid w:val="00383DFA"/>
    <w:pPr>
      <w:spacing w:line="240" w:lineRule="auto"/>
    </w:pPr>
    <w:rPr>
      <w:sz w:val="20"/>
      <w:szCs w:val="20"/>
    </w:rPr>
  </w:style>
  <w:style w:type="character" w:customStyle="1" w:styleId="CommentTextChar">
    <w:name w:val="Comment Text Char"/>
    <w:basedOn w:val="DefaultParagraphFont"/>
    <w:link w:val="CommentText"/>
    <w:uiPriority w:val="99"/>
    <w:rsid w:val="00383DFA"/>
    <w:rPr>
      <w:sz w:val="20"/>
      <w:szCs w:val="20"/>
    </w:rPr>
  </w:style>
  <w:style w:type="paragraph" w:styleId="CommentSubject">
    <w:name w:val="annotation subject"/>
    <w:basedOn w:val="CommentText"/>
    <w:next w:val="CommentText"/>
    <w:link w:val="CommentSubjectChar"/>
    <w:uiPriority w:val="99"/>
    <w:semiHidden/>
    <w:unhideWhenUsed/>
    <w:rsid w:val="00383DFA"/>
    <w:rPr>
      <w:b/>
      <w:bCs/>
    </w:rPr>
  </w:style>
  <w:style w:type="character" w:customStyle="1" w:styleId="CommentSubjectChar">
    <w:name w:val="Comment Subject Char"/>
    <w:basedOn w:val="CommentTextChar"/>
    <w:link w:val="CommentSubject"/>
    <w:uiPriority w:val="99"/>
    <w:semiHidden/>
    <w:rsid w:val="00383D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25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ccyp.vic.gov.au/assets/resources/New-CSS/New-Child-Safe-Standards-Information-Sheet.pdf" TargetMode="External"/><Relationship Id="rId17" Type="http://schemas.openxmlformats.org/officeDocument/2006/relationships/hyperlink" Target="https://ccyp.vic.gov.au/assets/resources/New-CSS/New-Child-Safe-Standards-Information-Sheet.pdf" TargetMode="External"/><Relationship Id="rId2" Type="http://schemas.openxmlformats.org/officeDocument/2006/relationships/customXml" Target="../customXml/item2.xml"/><Relationship Id="rId16" Type="http://schemas.openxmlformats.org/officeDocument/2006/relationships/hyperlink" Target="http://www.vicsport.com.au/child-safe-standard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admin@vicsport.com.a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sport.com.au/child-safe-standar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0B2CC3E43C664794FB6CB62710F007" ma:contentTypeVersion="13" ma:contentTypeDescription="Create a new document." ma:contentTypeScope="" ma:versionID="2827eff51e291fadf1133c5abf48ea1b">
  <xsd:schema xmlns:xsd="http://www.w3.org/2001/XMLSchema" xmlns:xs="http://www.w3.org/2001/XMLSchema" xmlns:p="http://schemas.microsoft.com/office/2006/metadata/properties" xmlns:ns2="0a917be3-bd36-42df-9ca0-ae44207568a4" xmlns:ns3="43dc02ba-c3e1-48fe-8fed-5d531a15b610" targetNamespace="http://schemas.microsoft.com/office/2006/metadata/properties" ma:root="true" ma:fieldsID="78644400e081b9f2389d13c111fdf758" ns2:_="" ns3:_="">
    <xsd:import namespace="0a917be3-bd36-42df-9ca0-ae44207568a4"/>
    <xsd:import namespace="43dc02ba-c3e1-48fe-8fed-5d531a15b6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17be3-bd36-42df-9ca0-ae44207568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c02ba-c3e1-48fe-8fed-5d531a15b6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4F391-24FA-40F6-8DBC-4F6A8A069A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27D74D-812F-47E0-BB85-ECB0521E09A0}">
  <ds:schemaRefs>
    <ds:schemaRef ds:uri="http://schemas.microsoft.com/sharepoint/v3/contenttype/forms"/>
  </ds:schemaRefs>
</ds:datastoreItem>
</file>

<file path=customXml/itemProps3.xml><?xml version="1.0" encoding="utf-8"?>
<ds:datastoreItem xmlns:ds="http://schemas.openxmlformats.org/officeDocument/2006/customXml" ds:itemID="{A6FF163E-4D7C-4F88-A61C-FC9F09D2E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17be3-bd36-42df-9ca0-ae44207568a4"/>
    <ds:schemaRef ds:uri="43dc02ba-c3e1-48fe-8fed-5d531a15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2299</Words>
  <Characters>13107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15376</CharactersWithSpaces>
  <SharedDoc>false</SharedDoc>
  <HLinks>
    <vt:vector size="30" baseType="variant">
      <vt:variant>
        <vt:i4>2097267</vt:i4>
      </vt:variant>
      <vt:variant>
        <vt:i4>12</vt:i4>
      </vt:variant>
      <vt:variant>
        <vt:i4>0</vt:i4>
      </vt:variant>
      <vt:variant>
        <vt:i4>5</vt:i4>
      </vt:variant>
      <vt:variant>
        <vt:lpwstr>https://ccyp.vic.gov.au/assets/resources/New-CSS/New-Child-Safe-Standards-Information-Sheet.pdf</vt:lpwstr>
      </vt:variant>
      <vt:variant>
        <vt:lpwstr/>
      </vt:variant>
      <vt:variant>
        <vt:i4>7274552</vt:i4>
      </vt:variant>
      <vt:variant>
        <vt:i4>9</vt:i4>
      </vt:variant>
      <vt:variant>
        <vt:i4>0</vt:i4>
      </vt:variant>
      <vt:variant>
        <vt:i4>5</vt:i4>
      </vt:variant>
      <vt:variant>
        <vt:lpwstr>http://www.vicsport.com.au/child-safe-standards</vt:lpwstr>
      </vt:variant>
      <vt:variant>
        <vt:lpwstr/>
      </vt:variant>
      <vt:variant>
        <vt:i4>852073</vt:i4>
      </vt:variant>
      <vt:variant>
        <vt:i4>6</vt:i4>
      </vt:variant>
      <vt:variant>
        <vt:i4>0</vt:i4>
      </vt:variant>
      <vt:variant>
        <vt:i4>5</vt:i4>
      </vt:variant>
      <vt:variant>
        <vt:lpwstr>mailto:admin@vicsport.com.au</vt:lpwstr>
      </vt:variant>
      <vt:variant>
        <vt:lpwstr/>
      </vt:variant>
      <vt:variant>
        <vt:i4>655364</vt:i4>
      </vt:variant>
      <vt:variant>
        <vt:i4>3</vt:i4>
      </vt:variant>
      <vt:variant>
        <vt:i4>0</vt:i4>
      </vt:variant>
      <vt:variant>
        <vt:i4>5</vt:i4>
      </vt:variant>
      <vt:variant>
        <vt:lpwstr>https://vicsport.com.au/child-safe-standards</vt:lpwstr>
      </vt:variant>
      <vt:variant>
        <vt:lpwstr/>
      </vt:variant>
      <vt:variant>
        <vt:i4>2097267</vt:i4>
      </vt:variant>
      <vt:variant>
        <vt:i4>0</vt:i4>
      </vt:variant>
      <vt:variant>
        <vt:i4>0</vt:i4>
      </vt:variant>
      <vt:variant>
        <vt:i4>5</vt:i4>
      </vt:variant>
      <vt:variant>
        <vt:lpwstr>https://ccyp.vic.gov.au/assets/resources/New-CSS/New-Child-Safe-Standards-Information-Sheet.pdf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Jones</dc:creator>
  <cp:keywords/>
  <dc:description/>
  <cp:lastModifiedBy>Fiona Jones</cp:lastModifiedBy>
  <cp:revision>2</cp:revision>
  <dcterms:created xsi:type="dcterms:W3CDTF">2022-02-07T03:28:00Z</dcterms:created>
  <dcterms:modified xsi:type="dcterms:W3CDTF">2022-02-07T03:28:00Z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0x010100B50B2CC3E43C664794FB6CB62710F007</vt:lpwstr>
  </property>
</Properties>
</file>